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847F3" w14:textId="21835051" w:rsidR="004A57F3" w:rsidRPr="001B15A2" w:rsidRDefault="00094B9A" w:rsidP="004A57F3">
      <w:pPr>
        <w:spacing w:line="480" w:lineRule="auto"/>
        <w:rPr>
          <w:rFonts w:ascii="Times New Roman" w:hAnsi="Times New Roman" w:cs="Times New Roman"/>
          <w:b/>
        </w:rPr>
      </w:pPr>
      <w:r>
        <w:rPr>
          <w:rFonts w:ascii="Times New Roman" w:hAnsi="Times New Roman" w:cs="Times New Roman"/>
          <w:b/>
        </w:rPr>
        <w:t>EXAMPLE</w:t>
      </w:r>
      <w:r w:rsidR="004A57F3">
        <w:rPr>
          <w:rFonts w:ascii="Times New Roman" w:hAnsi="Times New Roman" w:cs="Times New Roman"/>
          <w:b/>
        </w:rPr>
        <w:t xml:space="preserve"> ARGUMENTATIVE</w:t>
      </w:r>
      <w:r w:rsidR="004A57F3" w:rsidRPr="001B15A2">
        <w:rPr>
          <w:rFonts w:ascii="Times New Roman" w:hAnsi="Times New Roman" w:cs="Times New Roman"/>
          <w:b/>
        </w:rPr>
        <w:t xml:space="preserve"> THEME</w:t>
      </w:r>
      <w:r>
        <w:rPr>
          <w:rFonts w:ascii="Times New Roman" w:hAnsi="Times New Roman" w:cs="Times New Roman"/>
          <w:b/>
        </w:rPr>
        <w:t xml:space="preserve"> WITH A COUNTERCLAIM</w:t>
      </w:r>
      <w:r w:rsidR="006F0549">
        <w:rPr>
          <w:rFonts w:ascii="Times New Roman" w:hAnsi="Times New Roman" w:cs="Times New Roman"/>
          <w:b/>
        </w:rPr>
        <w:t>, VERSION</w:t>
      </w:r>
      <w:r w:rsidR="000F3340">
        <w:rPr>
          <w:rFonts w:ascii="Times New Roman" w:hAnsi="Times New Roman" w:cs="Times New Roman"/>
          <w:b/>
        </w:rPr>
        <w:t xml:space="preserve"> </w:t>
      </w:r>
      <w:r w:rsidR="00A54FDB">
        <w:rPr>
          <w:rFonts w:ascii="Times New Roman" w:hAnsi="Times New Roman" w:cs="Times New Roman"/>
          <w:b/>
        </w:rPr>
        <w:t>2</w:t>
      </w:r>
    </w:p>
    <w:p w14:paraId="5F385F0E" w14:textId="76D7BAED" w:rsidR="00A54FDB" w:rsidRPr="00467AFD" w:rsidRDefault="00A54FDB" w:rsidP="00A54FDB">
      <w:pPr>
        <w:rPr>
          <w:rFonts w:ascii="Times New Roman" w:hAnsi="Times New Roman" w:cs="Times New Roman"/>
        </w:rPr>
      </w:pPr>
      <w:r w:rsidRPr="00A54FDB">
        <w:rPr>
          <w:rFonts w:ascii="Times New Roman" w:hAnsi="Times New Roman" w:cs="Times New Roman"/>
          <w:b/>
        </w:rPr>
        <w:t>Prompt:</w:t>
      </w:r>
      <w:r w:rsidRPr="00467AFD">
        <w:rPr>
          <w:rFonts w:ascii="Times New Roman" w:hAnsi="Times New Roman" w:cs="Times New Roman"/>
        </w:rPr>
        <w:t xml:space="preserve">  </w:t>
      </w:r>
      <w:r>
        <w:rPr>
          <w:rFonts w:ascii="Times New Roman" w:hAnsi="Times New Roman" w:cs="Times New Roman"/>
        </w:rPr>
        <w:t xml:space="preserve">The U.S.A. Patriot Act is highly controversial because some people think it impinges on citizens’ constitutional rights. Choose at least three sections of the Act, explain why people think that these parts of the Act are problematic and that the Act should be repealed, and explain why other people accept those parts of the Act. In other words, support the claim that the Act should be repealed while also providing reasons why it should remain in force. </w:t>
      </w:r>
      <w:r w:rsidRPr="00467AFD">
        <w:rPr>
          <w:rFonts w:ascii="Times New Roman" w:hAnsi="Times New Roman" w:cs="Times New Roman"/>
        </w:rPr>
        <w:t>Be sure to have at least five paragraphs in your theme. Include</w:t>
      </w:r>
      <w:r>
        <w:rPr>
          <w:rFonts w:ascii="Times New Roman" w:hAnsi="Times New Roman" w:cs="Times New Roman"/>
        </w:rPr>
        <w:t xml:space="preserve"> </w:t>
      </w:r>
      <w:r w:rsidRPr="00467AFD">
        <w:rPr>
          <w:rFonts w:ascii="Times New Roman" w:hAnsi="Times New Roman" w:cs="Times New Roman"/>
        </w:rPr>
        <w:t xml:space="preserve">in-text citations where needed </w:t>
      </w:r>
      <w:r w:rsidR="004D6C50">
        <w:rPr>
          <w:rFonts w:ascii="Times New Roman" w:hAnsi="Times New Roman" w:cs="Times New Roman"/>
        </w:rPr>
        <w:t>and a reference list. Use the AP</w:t>
      </w:r>
      <w:r w:rsidRPr="00467AFD">
        <w:rPr>
          <w:rFonts w:ascii="Times New Roman" w:hAnsi="Times New Roman" w:cs="Times New Roman"/>
        </w:rPr>
        <w:t>A style.</w:t>
      </w:r>
    </w:p>
    <w:p w14:paraId="10A39207" w14:textId="77777777" w:rsidR="00A54FDB" w:rsidRPr="00467AFD" w:rsidRDefault="00A54FDB" w:rsidP="00A54FDB">
      <w:pPr>
        <w:rPr>
          <w:rFonts w:ascii="Times New Roman" w:hAnsi="Times New Roman" w:cs="Times New Roman"/>
        </w:rPr>
      </w:pPr>
    </w:p>
    <w:p w14:paraId="6E25C645" w14:textId="48F2DCED" w:rsidR="00A54FDB" w:rsidRPr="00467AFD" w:rsidRDefault="00A54FDB" w:rsidP="00A54FDB">
      <w:pPr>
        <w:ind w:left="2160" w:hanging="2160"/>
        <w:rPr>
          <w:rFonts w:ascii="Times New Roman" w:hAnsi="Times New Roman" w:cs="Times New Roman"/>
        </w:rPr>
      </w:pPr>
      <w:r w:rsidRPr="00A54FDB">
        <w:rPr>
          <w:rFonts w:ascii="Times New Roman" w:hAnsi="Times New Roman" w:cs="Times New Roman"/>
          <w:b/>
        </w:rPr>
        <w:t>TITLE OF PAPER:</w:t>
      </w:r>
      <w:r w:rsidRPr="00467AFD">
        <w:rPr>
          <w:rFonts w:ascii="Times New Roman" w:hAnsi="Times New Roman" w:cs="Times New Roman"/>
        </w:rPr>
        <w:tab/>
      </w:r>
      <w:r>
        <w:rPr>
          <w:rFonts w:ascii="Times New Roman" w:hAnsi="Times New Roman" w:cs="Times New Roman"/>
        </w:rPr>
        <w:t>The Patriot Act: Do Not Judge a Book by its Cover</w:t>
      </w:r>
      <w:r w:rsidR="002529C7">
        <w:rPr>
          <w:rStyle w:val="FootnoteReference"/>
          <w:rFonts w:ascii="Times New Roman" w:hAnsi="Times New Roman" w:cs="Times New Roman"/>
        </w:rPr>
        <w:footnoteReference w:id="1"/>
      </w:r>
    </w:p>
    <w:p w14:paraId="182B2489" w14:textId="77777777" w:rsidR="004A57F3" w:rsidRDefault="004A57F3" w:rsidP="004A57F3">
      <w:pPr>
        <w:rPr>
          <w:rFonts w:ascii="Times New Roman" w:hAnsi="Times New Roman" w:cs="Times New Roman"/>
        </w:rPr>
      </w:pPr>
    </w:p>
    <w:p w14:paraId="4A25523E" w14:textId="77777777" w:rsidR="004A57F3" w:rsidRDefault="004A57F3" w:rsidP="004A57F3">
      <w:pPr>
        <w:rPr>
          <w:rFonts w:ascii="Times New Roman" w:hAnsi="Times New Roman" w:cs="Times New Roman"/>
        </w:rPr>
        <w:sectPr w:rsidR="004A57F3" w:rsidSect="00AD286F">
          <w:footerReference w:type="default" r:id="rId7"/>
          <w:pgSz w:w="12240" w:h="15840"/>
          <w:pgMar w:top="1440" w:right="1440" w:bottom="1440" w:left="1440" w:header="720" w:footer="720" w:gutter="0"/>
          <w:cols w:space="720"/>
          <w:docGrid w:linePitch="326"/>
        </w:sectPr>
      </w:pPr>
    </w:p>
    <w:p w14:paraId="14D0F063" w14:textId="77777777" w:rsidR="004A57F3" w:rsidRDefault="004A57F3" w:rsidP="004A57F3">
      <w:pPr>
        <w:rPr>
          <w:rFonts w:ascii="Times New Roman" w:hAnsi="Times New Roman" w:cs="Times New Roman"/>
        </w:rPr>
      </w:pPr>
    </w:p>
    <w:p w14:paraId="2EA2D3F7" w14:textId="77777777" w:rsidR="004A57F3" w:rsidRDefault="004A57F3" w:rsidP="004A57F3">
      <w:pPr>
        <w:rPr>
          <w:rFonts w:ascii="Times New Roman" w:hAnsi="Times New Roman" w:cs="Times New Roman"/>
        </w:rPr>
      </w:pPr>
    </w:p>
    <w:p w14:paraId="37AA87F1" w14:textId="77777777" w:rsidR="004A57F3" w:rsidRDefault="004A57F3" w:rsidP="004A57F3">
      <w:pPr>
        <w:rPr>
          <w:rFonts w:ascii="Times New Roman" w:hAnsi="Times New Roman" w:cs="Times New Roman"/>
        </w:rPr>
      </w:pPr>
    </w:p>
    <w:p w14:paraId="242E00E5" w14:textId="77777777" w:rsidR="004A57F3" w:rsidRDefault="004A57F3" w:rsidP="004A57F3">
      <w:pPr>
        <w:rPr>
          <w:rFonts w:ascii="Times New Roman" w:hAnsi="Times New Roman" w:cs="Times New Roman"/>
        </w:rPr>
      </w:pPr>
    </w:p>
    <w:p w14:paraId="13E50A97" w14:textId="77777777" w:rsidR="004A57F3" w:rsidRDefault="004A57F3" w:rsidP="004A57F3">
      <w:pPr>
        <w:rPr>
          <w:rFonts w:ascii="Times New Roman" w:hAnsi="Times New Roman" w:cs="Times New Roman"/>
        </w:rPr>
      </w:pPr>
    </w:p>
    <w:p w14:paraId="0E08828A" w14:textId="77777777" w:rsidR="0075339E" w:rsidRDefault="0075339E" w:rsidP="004A57F3">
      <w:pPr>
        <w:rPr>
          <w:rFonts w:ascii="Times New Roman" w:hAnsi="Times New Roman" w:cs="Times New Roman"/>
        </w:rPr>
      </w:pPr>
    </w:p>
    <w:p w14:paraId="7784A2F3" w14:textId="77777777" w:rsidR="0075339E" w:rsidRDefault="0075339E" w:rsidP="004A57F3">
      <w:pPr>
        <w:rPr>
          <w:rFonts w:ascii="Times New Roman" w:hAnsi="Times New Roman" w:cs="Times New Roman"/>
        </w:rPr>
      </w:pPr>
    </w:p>
    <w:p w14:paraId="366C34AC" w14:textId="77777777" w:rsidR="0075339E" w:rsidRDefault="0075339E" w:rsidP="004A57F3">
      <w:pPr>
        <w:rPr>
          <w:rFonts w:ascii="Times New Roman" w:hAnsi="Times New Roman" w:cs="Times New Roman"/>
        </w:rPr>
      </w:pPr>
    </w:p>
    <w:p w14:paraId="702D6FA4" w14:textId="77777777" w:rsidR="0075339E" w:rsidRDefault="0075339E" w:rsidP="004A57F3">
      <w:pPr>
        <w:rPr>
          <w:rFonts w:ascii="Times New Roman" w:hAnsi="Times New Roman" w:cs="Times New Roman"/>
        </w:rPr>
      </w:pPr>
    </w:p>
    <w:p w14:paraId="1A20D985" w14:textId="77777777" w:rsidR="0075339E" w:rsidRDefault="0075339E" w:rsidP="004A57F3">
      <w:pPr>
        <w:rPr>
          <w:rFonts w:ascii="Times New Roman" w:hAnsi="Times New Roman" w:cs="Times New Roman"/>
        </w:rPr>
      </w:pPr>
    </w:p>
    <w:p w14:paraId="79458F5E" w14:textId="77777777" w:rsidR="0075339E" w:rsidRDefault="0075339E" w:rsidP="004A57F3">
      <w:pPr>
        <w:rPr>
          <w:rFonts w:ascii="Times New Roman" w:hAnsi="Times New Roman" w:cs="Times New Roman"/>
        </w:rPr>
      </w:pPr>
    </w:p>
    <w:p w14:paraId="7C99F0FF" w14:textId="77777777" w:rsidR="0075339E" w:rsidRDefault="0075339E" w:rsidP="004A57F3">
      <w:pPr>
        <w:rPr>
          <w:rFonts w:ascii="Times New Roman" w:hAnsi="Times New Roman" w:cs="Times New Roman"/>
        </w:rPr>
      </w:pPr>
    </w:p>
    <w:p w14:paraId="54D3FB93" w14:textId="77777777" w:rsidR="004A57F3" w:rsidRDefault="004A57F3" w:rsidP="004A57F3">
      <w:pPr>
        <w:rPr>
          <w:rFonts w:ascii="Times New Roman" w:hAnsi="Times New Roman" w:cs="Times New Roman"/>
        </w:rPr>
      </w:pPr>
    </w:p>
    <w:p w14:paraId="6367237F" w14:textId="77777777" w:rsidR="004A57F3" w:rsidRDefault="004A57F3" w:rsidP="004A57F3">
      <w:pPr>
        <w:rPr>
          <w:rFonts w:ascii="Times New Roman" w:hAnsi="Times New Roman" w:cs="Times New Roman"/>
        </w:rPr>
      </w:pPr>
    </w:p>
    <w:p w14:paraId="06C9AAF6" w14:textId="7389DFA6" w:rsidR="004A57F3" w:rsidRPr="001B15A2" w:rsidRDefault="00A54FDB" w:rsidP="004A57F3">
      <w:pPr>
        <w:spacing w:line="480" w:lineRule="auto"/>
        <w:jc w:val="center"/>
        <w:rPr>
          <w:rFonts w:ascii="Times New Roman" w:hAnsi="Times New Roman" w:cs="Times New Roman"/>
        </w:rPr>
      </w:pPr>
      <w:r>
        <w:rPr>
          <w:rFonts w:ascii="Times New Roman" w:hAnsi="Times New Roman" w:cs="Times New Roman"/>
        </w:rPr>
        <w:t>The Patriot Act:</w:t>
      </w:r>
    </w:p>
    <w:p w14:paraId="01B06175" w14:textId="2332FA33" w:rsidR="004A57F3" w:rsidRPr="001B15A2" w:rsidRDefault="00A54FDB" w:rsidP="004A57F3">
      <w:pPr>
        <w:spacing w:line="480" w:lineRule="auto"/>
        <w:jc w:val="center"/>
        <w:rPr>
          <w:rFonts w:ascii="Times New Roman" w:hAnsi="Times New Roman" w:cs="Times New Roman"/>
        </w:rPr>
      </w:pPr>
      <w:r>
        <w:rPr>
          <w:rFonts w:ascii="Times New Roman" w:hAnsi="Times New Roman" w:cs="Times New Roman"/>
        </w:rPr>
        <w:t>Do Not Judge A Book By Its Cover</w:t>
      </w:r>
    </w:p>
    <w:p w14:paraId="669780EC" w14:textId="1602B8D2" w:rsidR="004A57F3" w:rsidRDefault="00A54FDB" w:rsidP="004A57F3">
      <w:pPr>
        <w:spacing w:line="480" w:lineRule="auto"/>
        <w:jc w:val="center"/>
        <w:rPr>
          <w:rFonts w:ascii="Times New Roman" w:hAnsi="Times New Roman" w:cs="Times New Roman"/>
        </w:rPr>
      </w:pPr>
      <w:r>
        <w:rPr>
          <w:rFonts w:ascii="Times New Roman" w:hAnsi="Times New Roman" w:cs="Times New Roman"/>
        </w:rPr>
        <w:t>Scott F.</w:t>
      </w:r>
      <w:r w:rsidR="004A57F3">
        <w:rPr>
          <w:rFonts w:ascii="Times New Roman" w:hAnsi="Times New Roman" w:cs="Times New Roman"/>
        </w:rPr>
        <w:t xml:space="preserve"> Schumaker</w:t>
      </w:r>
    </w:p>
    <w:p w14:paraId="5D39B926" w14:textId="77777777" w:rsidR="004A57F3" w:rsidRDefault="004A57F3" w:rsidP="004A57F3">
      <w:pPr>
        <w:spacing w:line="480" w:lineRule="auto"/>
        <w:jc w:val="center"/>
        <w:rPr>
          <w:rFonts w:ascii="Times New Roman" w:hAnsi="Times New Roman" w:cs="Times New Roman"/>
        </w:rPr>
      </w:pPr>
      <w:r>
        <w:rPr>
          <w:rFonts w:ascii="Times New Roman" w:hAnsi="Times New Roman" w:cs="Times New Roman"/>
        </w:rPr>
        <w:t>Central High School</w:t>
      </w:r>
    </w:p>
    <w:p w14:paraId="0A80C85D" w14:textId="77777777" w:rsidR="004A57F3" w:rsidRDefault="004A57F3" w:rsidP="004A57F3">
      <w:pPr>
        <w:spacing w:line="480" w:lineRule="auto"/>
        <w:jc w:val="center"/>
        <w:rPr>
          <w:rFonts w:ascii="Times New Roman" w:hAnsi="Times New Roman" w:cs="Times New Roman"/>
        </w:rPr>
      </w:pPr>
    </w:p>
    <w:p w14:paraId="09935E4C" w14:textId="77777777" w:rsidR="004A57F3" w:rsidRDefault="004A57F3" w:rsidP="004A57F3">
      <w:pPr>
        <w:spacing w:line="480" w:lineRule="auto"/>
        <w:jc w:val="center"/>
        <w:rPr>
          <w:rFonts w:ascii="Times New Roman" w:hAnsi="Times New Roman" w:cs="Times New Roman"/>
        </w:rPr>
      </w:pPr>
    </w:p>
    <w:p w14:paraId="75953A29" w14:textId="454C752D" w:rsidR="004A57F3" w:rsidRDefault="00A54FDB" w:rsidP="004A57F3">
      <w:pPr>
        <w:spacing w:line="480" w:lineRule="auto"/>
        <w:jc w:val="center"/>
        <w:rPr>
          <w:rFonts w:ascii="Times New Roman" w:hAnsi="Times New Roman" w:cs="Times New Roman"/>
        </w:rPr>
      </w:pPr>
      <w:r>
        <w:rPr>
          <w:rFonts w:ascii="Times New Roman" w:hAnsi="Times New Roman" w:cs="Times New Roman"/>
        </w:rPr>
        <w:t>Mrs. Hunt</w:t>
      </w:r>
    </w:p>
    <w:p w14:paraId="78E52BB4" w14:textId="0252FF48" w:rsidR="004A57F3" w:rsidRDefault="00A54FDB" w:rsidP="004A57F3">
      <w:pPr>
        <w:spacing w:line="480" w:lineRule="auto"/>
        <w:jc w:val="center"/>
        <w:rPr>
          <w:rFonts w:ascii="Times New Roman" w:hAnsi="Times New Roman" w:cs="Times New Roman"/>
        </w:rPr>
      </w:pPr>
      <w:r>
        <w:rPr>
          <w:rFonts w:ascii="Times New Roman" w:hAnsi="Times New Roman" w:cs="Times New Roman"/>
        </w:rPr>
        <w:t>U.S. History II</w:t>
      </w:r>
    </w:p>
    <w:p w14:paraId="0ACA9F7D" w14:textId="6B95EDD3" w:rsidR="004A57F3" w:rsidRDefault="00A54FDB" w:rsidP="004A57F3">
      <w:pPr>
        <w:spacing w:line="480" w:lineRule="auto"/>
        <w:jc w:val="center"/>
        <w:rPr>
          <w:rFonts w:ascii="Times New Roman" w:hAnsi="Times New Roman" w:cs="Times New Roman"/>
        </w:rPr>
      </w:pPr>
      <w:r>
        <w:rPr>
          <w:rFonts w:ascii="Times New Roman" w:hAnsi="Times New Roman" w:cs="Times New Roman"/>
        </w:rPr>
        <w:t>19 October 2004</w:t>
      </w:r>
    </w:p>
    <w:p w14:paraId="14DB9B7C" w14:textId="77777777" w:rsidR="00B676DF" w:rsidRDefault="00B676DF" w:rsidP="004A57F3">
      <w:pPr>
        <w:spacing w:line="480" w:lineRule="auto"/>
        <w:jc w:val="center"/>
        <w:rPr>
          <w:rFonts w:ascii="Times New Roman" w:hAnsi="Times New Roman" w:cs="Times New Roman"/>
        </w:rPr>
      </w:pPr>
    </w:p>
    <w:p w14:paraId="47E8AA41" w14:textId="77777777" w:rsidR="00B676DF" w:rsidRDefault="00B676DF" w:rsidP="004A57F3">
      <w:pPr>
        <w:spacing w:line="480" w:lineRule="auto"/>
        <w:jc w:val="center"/>
        <w:rPr>
          <w:rFonts w:ascii="Times New Roman" w:hAnsi="Times New Roman" w:cs="Times New Roman"/>
        </w:rPr>
      </w:pPr>
    </w:p>
    <w:p w14:paraId="43D86105" w14:textId="77777777" w:rsidR="00B676DF" w:rsidRDefault="00B676DF" w:rsidP="004A57F3">
      <w:pPr>
        <w:spacing w:line="480" w:lineRule="auto"/>
        <w:jc w:val="center"/>
        <w:rPr>
          <w:rFonts w:ascii="Times New Roman" w:hAnsi="Times New Roman" w:cs="Times New Roman"/>
        </w:rPr>
      </w:pPr>
    </w:p>
    <w:p w14:paraId="5F0EDBC0" w14:textId="77777777" w:rsidR="00B676DF" w:rsidRDefault="00B676DF" w:rsidP="004A57F3">
      <w:pPr>
        <w:spacing w:line="480" w:lineRule="auto"/>
        <w:jc w:val="center"/>
        <w:rPr>
          <w:rFonts w:ascii="Times New Roman" w:hAnsi="Times New Roman" w:cs="Times New Roman"/>
        </w:rPr>
      </w:pPr>
    </w:p>
    <w:p w14:paraId="581133E8" w14:textId="77777777" w:rsidR="00B676DF" w:rsidRDefault="00B676DF" w:rsidP="004A57F3">
      <w:pPr>
        <w:spacing w:line="480" w:lineRule="auto"/>
        <w:jc w:val="center"/>
        <w:rPr>
          <w:rFonts w:ascii="Times New Roman" w:hAnsi="Times New Roman" w:cs="Times New Roman"/>
        </w:rPr>
      </w:pPr>
    </w:p>
    <w:p w14:paraId="1A554512" w14:textId="77777777" w:rsidR="004A57F3" w:rsidRDefault="004A57F3" w:rsidP="004A57F3">
      <w:pPr>
        <w:jc w:val="center"/>
        <w:rPr>
          <w:rFonts w:ascii="Times New Roman" w:hAnsi="Times New Roman" w:cs="Times New Roman"/>
        </w:rPr>
      </w:pPr>
    </w:p>
    <w:p w14:paraId="54478207" w14:textId="77777777" w:rsidR="004A57F3" w:rsidRDefault="004A57F3" w:rsidP="004A57F3">
      <w:pPr>
        <w:rPr>
          <w:rFonts w:ascii="Times New Roman" w:hAnsi="Times New Roman" w:cs="Times New Roman"/>
          <w:b/>
        </w:rPr>
        <w:sectPr w:rsidR="004A57F3" w:rsidSect="00AD286F">
          <w:headerReference w:type="default" r:id="rId8"/>
          <w:pgSz w:w="12240" w:h="15840"/>
          <w:pgMar w:top="1440" w:right="1440" w:bottom="1440" w:left="1440" w:header="720" w:footer="720" w:gutter="0"/>
          <w:pgNumType w:start="1"/>
          <w:cols w:space="720"/>
          <w:docGrid w:linePitch="326"/>
        </w:sectPr>
      </w:pPr>
    </w:p>
    <w:p w14:paraId="600AFD2C" w14:textId="77777777" w:rsidR="00A54FDB" w:rsidRDefault="00A54FDB" w:rsidP="00A54FDB">
      <w:pPr>
        <w:spacing w:line="480" w:lineRule="auto"/>
        <w:jc w:val="center"/>
      </w:pPr>
      <w:r>
        <w:t>The Patriot Act: Do Not Judge a Book by its Cover</w:t>
      </w:r>
    </w:p>
    <w:p w14:paraId="209F74AD" w14:textId="436E5B5A" w:rsidR="00A54FDB" w:rsidRDefault="00A54FDB" w:rsidP="00B558A7">
      <w:pPr>
        <w:spacing w:line="480" w:lineRule="auto"/>
        <w:ind w:left="-360" w:firstLine="720"/>
        <w:rPr>
          <w:i/>
        </w:rPr>
      </w:pPr>
      <w:bookmarkStart w:id="0" w:name="_GoBack"/>
      <w:bookmarkEnd w:id="0"/>
      <w:r>
        <w:t xml:space="preserve">Congress six weeks after 9/11: </w:t>
      </w:r>
      <w:r>
        <w:rPr>
          <w:i/>
        </w:rPr>
        <w:t>The mood is tense, thousands of Americans have died in a horrible tragedy, and the terrorists responsible (yet to be captured) are expected to use other methods of terrorism, such as sending anthrax through the mail. The Bush administration is pressuring congressmen and women to pass a bill immediately that will expand on the government’s surveillance powers and therefore help prevent future terrorist attacks right away. Because of this pressure, the Senate and House of Representatives created a bill and rushed it to the floor to be voted on without holding a discussion or giving Congress an ample amount of time to read and analyze the 342 pages. The bill, called the U.S.A. Patriot Act, passed the Senate with a 98 to 1 vote and was later passed by the House of Representatives with a 357 to 66 vote.</w:t>
      </w:r>
    </w:p>
    <w:p w14:paraId="204BD5B6" w14:textId="3E221E3D" w:rsidR="00A54FDB" w:rsidRDefault="00A54FDB" w:rsidP="00B558A7">
      <w:pPr>
        <w:spacing w:line="480" w:lineRule="auto"/>
        <w:ind w:left="-360" w:firstLine="720"/>
      </w:pPr>
      <w:r>
        <w:t>As described above, the U.S.A. Patriot Act (</w:t>
      </w:r>
      <w:r w:rsidR="00144473">
        <w:t>“</w:t>
      </w:r>
      <w:r>
        <w:t xml:space="preserve">H.R. </w:t>
      </w:r>
      <w:proofErr w:type="gramStart"/>
      <w:r>
        <w:t>3162</w:t>
      </w:r>
      <w:r w:rsidR="00144473">
        <w:t>…</w:t>
      </w:r>
      <w:r>
        <w:t>,</w:t>
      </w:r>
      <w:r w:rsidR="00144473">
        <w:t>”</w:t>
      </w:r>
      <w:proofErr w:type="gramEnd"/>
      <w:r>
        <w:t xml:space="preserve"> 2001) was pushed through both houses of Congress within a short time period without allowing congressmen and women enough time to read and analyze it. Because of this timeline, the members of Congress voted for the Patriot Act based upon the intentions associated with it (i.e., to make the U.S. safe from terrorism), and did not digest the fine print of the Act. In a sense, they judged the Act “by its cover.” If they had read and analyzed the Patriot Act, the members of Congress would have discovered that it creates new policies and procedures that allow for the surveillance of suspected terrorists by impinging on citizens’ constitutional rights, without necessarily making Americans safe from terrorism. For a variety of reasons associated with Sections 213, 214, and 215 of the Act, this act should be repealed or at least allowed to lapse in </w:t>
      </w:r>
      <w:r w:rsidRPr="00391FE8">
        <w:t>2005</w:t>
      </w:r>
      <w:r>
        <w:t xml:space="preserve"> as specified in the law.</w:t>
      </w:r>
    </w:p>
    <w:p w14:paraId="185257D3" w14:textId="42115DA0" w:rsidR="00A54FDB" w:rsidRDefault="00A54FDB" w:rsidP="00B558A7">
      <w:pPr>
        <w:spacing w:line="480" w:lineRule="auto"/>
        <w:ind w:left="-360" w:firstLine="720"/>
      </w:pPr>
      <w:r w:rsidRPr="00B82315">
        <w:t xml:space="preserve">One of the reasons that </w:t>
      </w:r>
      <w:r w:rsidR="007B5829">
        <w:t xml:space="preserve">this law needs to be repealed and that </w:t>
      </w:r>
      <w:r w:rsidRPr="00B82315">
        <w:t>the members of Congress might have voted against the Patriot Act</w:t>
      </w:r>
      <w:r>
        <w:t>,</w:t>
      </w:r>
      <w:r w:rsidRPr="00B82315">
        <w:t xml:space="preserve"> if they had analyzed it</w:t>
      </w:r>
      <w:r>
        <w:t>,</w:t>
      </w:r>
      <w:r w:rsidRPr="00B82315">
        <w:t xml:space="preserve"> is</w:t>
      </w:r>
      <w:r w:rsidR="007B5829">
        <w:t xml:space="preserve"> that the</w:t>
      </w:r>
      <w:r>
        <w:t xml:space="preserve"> policies</w:t>
      </w:r>
      <w:r w:rsidR="007B5829">
        <w:t xml:space="preserve"> in Section 213</w:t>
      </w:r>
      <w:r>
        <w:t xml:space="preserve"> take away citizens’ constitutional rights to privacy. Indeed, Section 213 of the Patriot Act gives the government the ability to conduct secret searches and seizures of property. In essence, this section allows public officials to search an individual’s private property without notice before hand. This means that police and government officials can enter and search a home or a car without warning. </w:t>
      </w:r>
      <w:r w:rsidR="007B5829">
        <w:t xml:space="preserve">They do not need a search warrant. </w:t>
      </w:r>
      <w:r>
        <w:t xml:space="preserve">Sometimes, individuals are not notified until long after the search has taken place, and they may never be notified. </w:t>
      </w:r>
    </w:p>
    <w:p w14:paraId="29FFEFAD" w14:textId="25DF38FE" w:rsidR="00A54FDB" w:rsidRDefault="00A54FDB" w:rsidP="00B558A7">
      <w:pPr>
        <w:spacing w:line="480" w:lineRule="auto"/>
        <w:ind w:left="-360" w:firstLine="720"/>
      </w:pPr>
      <w:r>
        <w:t xml:space="preserve">Indeed, Section 213 directly conflicts with the Fourth Amendment to the U.S. Constitution, which protects citizens from unreasonable search and seizure. According to this amendment, a citizen must be given a written warrant that proves </w:t>
      </w:r>
      <w:proofErr w:type="gramStart"/>
      <w:r>
        <w:t xml:space="preserve">probable cause </w:t>
      </w:r>
      <w:proofErr w:type="spellStart"/>
      <w:r w:rsidR="00A65298">
        <w:t>l</w:t>
      </w:r>
      <w:r>
        <w:t>before</w:t>
      </w:r>
      <w:proofErr w:type="spellEnd"/>
      <w:r>
        <w:t xml:space="preserve"> property can be seized by government agents</w:t>
      </w:r>
      <w:proofErr w:type="gramEnd"/>
      <w:r>
        <w:t>. Because of Section 213 of the Patriot Act, however, officials are able to search private property without a warrant and even without notice by providing the excuse that the search is part of an ongoing terrorism or foreign intelligence investigation. Thus, in addition to violating Fourth Amendment rights, this section also violates Fifth Amendment rights to due process because individuals cannot contest a loss of property if they do not know that a search and has taken place and that property has been removed. Also, if officials find evidence of a criminal offense (and not terrorist activities) while doing their search for terrorist links, Section 213 of the Patriot Act allows them to pursue a criminal investigation. In such a case, the rights of citizens to privacy and due process are being violated in a way that Congress did not intend. That is, the purpose of the Patriot Act was to fight terrorism, not to discover typical law violators.</w:t>
      </w:r>
    </w:p>
    <w:p w14:paraId="5A9A9843" w14:textId="38A1F8DA" w:rsidR="00A54FDB" w:rsidRDefault="00A54FDB" w:rsidP="00B558A7">
      <w:pPr>
        <w:spacing w:line="480" w:lineRule="auto"/>
        <w:ind w:left="-360" w:firstLine="720"/>
      </w:pPr>
      <w:r>
        <w:t>In contrast to this way of thinking, some individuals might argue</w:t>
      </w:r>
      <w:r w:rsidR="004973E1">
        <w:t xml:space="preserve"> against the repeal of this Act. They might argue</w:t>
      </w:r>
      <w:r>
        <w:t xml:space="preserve"> that the rights of U.S. citizens, like the rights to privacy and due process, must be sacrificed in order to find the terrorists in our midst. Indeed, they might argue that protecting </w:t>
      </w:r>
      <w:r w:rsidR="0047649E">
        <w:t>U.S. citizens</w:t>
      </w:r>
      <w:r>
        <w:t xml:space="preserve"> against terrorism, </w:t>
      </w:r>
      <w:r w:rsidR="0047649E">
        <w:t>which typically involves</w:t>
      </w:r>
      <w:r>
        <w:t xml:space="preserve"> a surprise attack demonstrating disapproval of a society’s customs and beliefs in a violent way, is a tall order that might require special measures. They might also argue that putting a few more criminals in jail will not hurt the nation. However, opponents of the Patriot Act might counter this argument by stating that the Patriot Act goes too far with regard to violating rights when it allows officials to extend its use beyond terrorist acts to common criminal activities and that the Fourth and Fifth Amendments were added to the Constitution to protect the rights </w:t>
      </w:r>
      <w:r w:rsidR="00F63772">
        <w:t xml:space="preserve">of parties who are not guilty. </w:t>
      </w:r>
    </w:p>
    <w:p w14:paraId="77D02910" w14:textId="112D5A6D" w:rsidR="00A54FDB" w:rsidRDefault="00F63772" w:rsidP="00B558A7">
      <w:pPr>
        <w:spacing w:line="480" w:lineRule="auto"/>
        <w:ind w:left="-360" w:firstLine="720"/>
      </w:pPr>
      <w:r>
        <w:t>A further reason why the Patriot Act should be repealed is that</w:t>
      </w:r>
      <w:r w:rsidR="008164EC">
        <w:t xml:space="preserve"> another section,</w:t>
      </w:r>
      <w:r>
        <w:t xml:space="preserve"> Section 214</w:t>
      </w:r>
      <w:r w:rsidR="008164EC">
        <w:t>,</w:t>
      </w:r>
      <w:r w:rsidR="00DC5A63">
        <w:t xml:space="preserve"> contains policies that </w:t>
      </w:r>
      <w:r w:rsidR="00A54FDB">
        <w:t>violate</w:t>
      </w:r>
      <w:r w:rsidR="00DC5A63">
        <w:t xml:space="preserve"> </w:t>
      </w:r>
      <w:r w:rsidR="00A54FDB">
        <w:t xml:space="preserve">additional rights of the general citizen population. </w:t>
      </w:r>
      <w:r w:rsidR="00B10FF0">
        <w:t>This section expands upon a</w:t>
      </w:r>
      <w:r w:rsidR="00A54FDB">
        <w:t xml:space="preserve"> 1978 law, called the Foreign Intelligence Surveillance Act, which allowed for the use of w</w:t>
      </w:r>
      <w:r w:rsidR="00DC5A63">
        <w:t>iretaps to collect foreign i</w:t>
      </w:r>
      <w:r w:rsidR="00A54FDB">
        <w:t>ntelligence</w:t>
      </w:r>
      <w:r w:rsidR="00DC5A63">
        <w:t xml:space="preserve"> data</w:t>
      </w:r>
      <w:r w:rsidR="00A54FDB">
        <w:t>. Under Section 214 of the Patriot Act, the government is able to use what is known as the “pen register” or “trap and t</w:t>
      </w:r>
      <w:r w:rsidR="00B10FF0">
        <w:t>race searches” to access</w:t>
      </w:r>
      <w:r w:rsidR="00A54FDB">
        <w:t xml:space="preserve"> information. For example, officials can use a pen register to find out the names of people a person called by phone and when he or she called them. Other example uses of the pen register include looking at addresses on incoming and outgoing mail and email messages and checking the Internet addresses that a person has accessed.</w:t>
      </w:r>
    </w:p>
    <w:p w14:paraId="50ED24FD" w14:textId="00F27FAC" w:rsidR="00F63772" w:rsidRDefault="00F63772" w:rsidP="00B558A7">
      <w:pPr>
        <w:spacing w:line="480" w:lineRule="auto"/>
        <w:ind w:left="-360" w:firstLine="720"/>
      </w:pPr>
      <w:r>
        <w:t>An advocate of the Patriot Act might argue that the knowledge of address information is not an invasion of privacy because many telephone numbers and addresses are publicly available. However, drawing the line between access to public address information and other associated information is a tricky business. For example, an email header includes the subject line, which, although it contains a minimal amount of information, can be comprised of personal information that should not be viewed by the government. Also, the ability to view the online sites a person has visited can give the government private information about that person, like what the person’s personal characteristics are, what the person likes, what the person is shopping for, what the person is thinking about, and when the person was thinking about it. Finally, some people might argue that the ability to review the names of people with whom a person communicates is none of the government’s business, even if officials do not know the topic of conversation. All of these activities might be considered an infringement on privacy and therefore a violation of citizens’ constitutional rights.</w:t>
      </w:r>
    </w:p>
    <w:p w14:paraId="6BAE2324" w14:textId="1BA465BA" w:rsidR="00F63772" w:rsidRDefault="00F63772" w:rsidP="00B558A7">
      <w:pPr>
        <w:spacing w:line="480" w:lineRule="auto"/>
        <w:ind w:left="-360" w:firstLine="720"/>
      </w:pPr>
      <w:r>
        <w:t xml:space="preserve">Those who support the Patriot Act might argue that these measures are critical if terrorists are going to be caught. Clearly, obtaining the phone numbers, addresses, and email addresses of individuals who communicate with suspected terrorists is important if terrorist cells are to be found and plots are to be thwarted. Such people need to be identified before and after terrorist incidents occur. Moreover, the subject line of emails can provide information about terrorist activities and terrorist connections. Additionally, knowing the interests of suspected terrorists might help prevent terrorist attacks if the </w:t>
      </w:r>
      <w:r w:rsidR="00A65298">
        <w:t>suspects are frequently visiting</w:t>
      </w:r>
      <w:r>
        <w:t xml:space="preserve"> known terrorist websites, buying weapons, or buying supplies for building bombs. Such activities could be red flags for law officers who can arrest these suspects.</w:t>
      </w:r>
    </w:p>
    <w:p w14:paraId="7256B2BF" w14:textId="57328712" w:rsidR="00D86B1F" w:rsidRDefault="00A65298" w:rsidP="00B558A7">
      <w:pPr>
        <w:spacing w:line="480" w:lineRule="auto"/>
        <w:ind w:left="-360" w:firstLine="720"/>
      </w:pPr>
      <w:r>
        <w:t xml:space="preserve">Nevertheless, another reason why the Patriot Act should be repealed is that </w:t>
      </w:r>
      <w:r w:rsidR="00A54FDB">
        <w:t>Section 215</w:t>
      </w:r>
      <w:r>
        <w:t xml:space="preserve"> of the Act</w:t>
      </w:r>
      <w:r w:rsidR="00A54FDB">
        <w:t xml:space="preserve"> extends the U.S. government’s power even further than Sections 213 and 214</w:t>
      </w:r>
      <w:r>
        <w:t xml:space="preserve">. It allows </w:t>
      </w:r>
      <w:r w:rsidR="00A54FDB">
        <w:t>officials the right to view records such as books, papers, and other documents. Again, the government only has to provide the reason that the records are needed for terrorist or forei</w:t>
      </w:r>
      <w:r>
        <w:t>gn intelligence investigations in order to view them. Normally,</w:t>
      </w:r>
      <w:r w:rsidR="00D86B1F">
        <w:t xml:space="preserve"> </w:t>
      </w:r>
      <w:r w:rsidR="00DF199B">
        <w:t xml:space="preserve">a judge’s signature on a </w:t>
      </w:r>
      <w:r w:rsidR="00A54FDB">
        <w:t>war</w:t>
      </w:r>
      <w:r w:rsidR="00DF199B">
        <w:t>rant has been required</w:t>
      </w:r>
      <w:r w:rsidR="00A54FDB">
        <w:t xml:space="preserve"> </w:t>
      </w:r>
      <w:r>
        <w:t>before viewing records</w:t>
      </w:r>
      <w:r w:rsidR="00A54FDB">
        <w:t xml:space="preserve">. Imagine, </w:t>
      </w:r>
      <w:r w:rsidR="00D86B1F">
        <w:t xml:space="preserve">because of the Patriot Act, </w:t>
      </w:r>
      <w:r w:rsidR="00A54FDB">
        <w:t xml:space="preserve">the government now has the authority to view any records, including records in libraries, bookstores, </w:t>
      </w:r>
      <w:r>
        <w:t xml:space="preserve">schools, </w:t>
      </w:r>
      <w:r w:rsidR="00A54FDB">
        <w:t xml:space="preserve">colleges, doctors’ offices, credit card companies, </w:t>
      </w:r>
      <w:r w:rsidR="00DF199B">
        <w:t xml:space="preserve">health insurance companies, </w:t>
      </w:r>
      <w:r w:rsidR="00A54FDB">
        <w:t>telephone companies, and Internet service providers</w:t>
      </w:r>
      <w:r w:rsidR="00A54FDB">
        <w:rPr>
          <w:sz w:val="28"/>
        </w:rPr>
        <w:t xml:space="preserve">. </w:t>
      </w:r>
      <w:r w:rsidR="00A54FDB">
        <w:t>This is another surveillance policy that takes away cit</w:t>
      </w:r>
      <w:r w:rsidR="00446D46">
        <w:t>i</w:t>
      </w:r>
      <w:r w:rsidR="00A54FDB">
        <w:t xml:space="preserve">zens’ rights to privacy. </w:t>
      </w:r>
      <w:r w:rsidR="00A54FDB" w:rsidRPr="00DE2E79">
        <w:t>Most of the</w:t>
      </w:r>
      <w:r w:rsidR="00A54FDB">
        <w:t xml:space="preserve"> records that are covered are supposed to be between individuals</w:t>
      </w:r>
      <w:r w:rsidR="00D86B1F">
        <w:t xml:space="preserve"> or between individuals</w:t>
      </w:r>
      <w:r w:rsidR="00A54FDB">
        <w:t xml:space="preserve"> and companies</w:t>
      </w:r>
      <w:r w:rsidR="00D86B1F">
        <w:t xml:space="preserve">. </w:t>
      </w:r>
    </w:p>
    <w:p w14:paraId="10A9C857" w14:textId="32A9F57F" w:rsidR="00A54FDB" w:rsidRDefault="00D86B1F" w:rsidP="00B558A7">
      <w:pPr>
        <w:spacing w:line="480" w:lineRule="auto"/>
        <w:ind w:left="-360" w:firstLine="720"/>
      </w:pPr>
      <w:r>
        <w:t xml:space="preserve">Clearly, </w:t>
      </w:r>
      <w:r w:rsidR="00446D46">
        <w:t>making so much information available can cause problems. I</w:t>
      </w:r>
      <w:r>
        <w:t>nformation like this is typically confidential information, like contracts</w:t>
      </w:r>
      <w:r w:rsidR="00446D46">
        <w:t xml:space="preserve"> and other legal documents. It is</w:t>
      </w:r>
      <w:r w:rsidR="00A54FDB">
        <w:t xml:space="preserve"> not supposed to be disclosed to third parties, like the government. </w:t>
      </w:r>
      <w:r w:rsidR="00446D46">
        <w:t xml:space="preserve">Another type of information that should be kept confidential is health information, like if a person has a certain disease. If this information becomes public, it can affect a lot of people. </w:t>
      </w:r>
      <w:r w:rsidR="00A54FDB">
        <w:t xml:space="preserve">Indeed, a law was recently enacted that prohibits health agencies from divulging information about a patient to third parties unless they are given explicit and written permission to do so by the patient. </w:t>
      </w:r>
      <w:r w:rsidR="00446D46">
        <w:t xml:space="preserve">Also, documents about new ideas and new inventions can be very important to a company’s future. If that information is made public, the company’s competitors can steal the ideas and use them for their own products. </w:t>
      </w:r>
      <w:r w:rsidR="00A54FDB">
        <w:t xml:space="preserve"> </w:t>
      </w:r>
    </w:p>
    <w:p w14:paraId="63CE59B5" w14:textId="360E67BF" w:rsidR="00C15165" w:rsidRDefault="00C15165" w:rsidP="00B558A7">
      <w:pPr>
        <w:spacing w:line="480" w:lineRule="auto"/>
        <w:ind w:left="-360" w:firstLine="720"/>
      </w:pPr>
      <w:r>
        <w:t>Again, proponents of the Patriot Act might indicate that they are willing to give up the right to the privacy of their records in order to be guaranteed safety from terrorism. They might claim that government agents can be trusted to review records and to keep them safe and confidential. They might claim that government agents are looking for signs of terrorism such as expenses for weapons and terror gear. They will not focus on personal records related to grades in school, new inventions, and cancer treatments.</w:t>
      </w:r>
    </w:p>
    <w:p w14:paraId="5C775B1D" w14:textId="7E545063" w:rsidR="00A54FDB" w:rsidRDefault="00801610" w:rsidP="00B558A7">
      <w:pPr>
        <w:spacing w:line="480" w:lineRule="auto"/>
        <w:ind w:left="-360" w:firstLine="720"/>
      </w:pPr>
      <w:r>
        <w:t>In conclusion, despite these arguments by proponents of the Patriot Act, several sections of the Act are problematic, and it should be repealed. Basically, the U.S. Constitution protects U.S. citizens from infringements on their freedom and privacy. These protections are basic tenets associated with Democracy. If the Patriot Act takes away citizens’ right to the sanctity of their homes and property, their right to associate with others</w:t>
      </w:r>
      <w:r w:rsidR="006B767A">
        <w:t xml:space="preserve"> and pursue interests</w:t>
      </w:r>
      <w:r>
        <w:t xml:space="preserve"> without </w:t>
      </w:r>
      <w:r w:rsidR="00F83C37">
        <w:t>fear, and their right to keep</w:t>
      </w:r>
      <w:r>
        <w:t xml:space="preserve"> documents and agreements</w:t>
      </w:r>
      <w:r w:rsidR="00F83C37">
        <w:t xml:space="preserve"> private</w:t>
      </w:r>
      <w:r>
        <w:t>, many of the protectio</w:t>
      </w:r>
      <w:r w:rsidR="006B767A">
        <w:t xml:space="preserve">ns of a Democracy are lost. </w:t>
      </w:r>
      <w:r>
        <w:t xml:space="preserve">Truth </w:t>
      </w:r>
      <w:proofErr w:type="gramStart"/>
      <w:r>
        <w:t>be</w:t>
      </w:r>
      <w:proofErr w:type="gramEnd"/>
      <w:r>
        <w:t xml:space="preserve"> told, </w:t>
      </w:r>
      <w:r w:rsidR="006B767A">
        <w:t xml:space="preserve">although </w:t>
      </w:r>
      <w:r w:rsidR="00A54FDB">
        <w:t>U.S. citizens</w:t>
      </w:r>
      <w:r w:rsidR="006B767A">
        <w:t xml:space="preserve"> have traded off their rights for more safety from terrorists, they</w:t>
      </w:r>
      <w:r w:rsidR="00A54FDB">
        <w:t xml:space="preserve"> are not much safer as a result of the enactment of Patriot Act policies. According to Ramona </w:t>
      </w:r>
      <w:proofErr w:type="spellStart"/>
      <w:r w:rsidR="00A54FDB">
        <w:t>Ripston</w:t>
      </w:r>
      <w:proofErr w:type="spellEnd"/>
      <w:r w:rsidR="00A54FDB">
        <w:t>, Executive director of the ACLU of Southern California, “Government security specialists were able to smuggle guns, bombs, and paper cutters into 15 airports</w:t>
      </w:r>
      <w:r w:rsidR="002C11FF">
        <w:t xml:space="preserve"> last year alone” (“One </w:t>
      </w:r>
      <w:proofErr w:type="gramStart"/>
      <w:r w:rsidR="002C11FF">
        <w:t>day…,”</w:t>
      </w:r>
      <w:proofErr w:type="gramEnd"/>
      <w:r w:rsidR="002C11FF">
        <w:t xml:space="preserve">  2004</w:t>
      </w:r>
      <w:r w:rsidR="006B767A">
        <w:t>). In other words, s</w:t>
      </w:r>
      <w:r w:rsidR="00A54FDB">
        <w:t xml:space="preserve">acrificing civil rights does not make much sense if people are not going to be much safer. If government security specialists </w:t>
      </w:r>
      <w:proofErr w:type="gramStart"/>
      <w:r w:rsidR="00A54FDB">
        <w:t>are</w:t>
      </w:r>
      <w:proofErr w:type="gramEnd"/>
      <w:r w:rsidR="00A54FDB">
        <w:t xml:space="preserve"> able to penetrate airport security, </w:t>
      </w:r>
      <w:r w:rsidR="00435601">
        <w:t>then</w:t>
      </w:r>
      <w:r w:rsidR="00A54FDB">
        <w:t xml:space="preserve"> surely terrorists would be able to do so as well. Airplanes are not the only places that people might feel unsafe. They also might feel unsafe in public places like sports arenas. Any football stadium is a prime example of a place that can be an easy target for terrorists because it can be filled to capacity with 40,000 to 90,000 people, some of </w:t>
      </w:r>
      <w:proofErr w:type="gramStart"/>
      <w:r w:rsidR="00A54FDB">
        <w:t>whom</w:t>
      </w:r>
      <w:proofErr w:type="gramEnd"/>
      <w:r w:rsidR="00A54FDB">
        <w:t xml:space="preserve"> can smuggle weapons into the arena since everyone is not </w:t>
      </w:r>
      <w:r w:rsidR="006B767A">
        <w:t>frisked at the entrance gates. Clearly, t</w:t>
      </w:r>
      <w:r w:rsidR="00A54FDB">
        <w:t>he government cannot guarantee citizens’ safety with</w:t>
      </w:r>
      <w:r w:rsidR="006B767A">
        <w:t xml:space="preserve"> the use of the Patriot Act, so </w:t>
      </w:r>
      <w:r w:rsidR="00A54FDB">
        <w:t>why should citizens give up constitutional rights if they are not safer?</w:t>
      </w:r>
      <w:r w:rsidR="006B767A">
        <w:t xml:space="preserve"> </w:t>
      </w:r>
    </w:p>
    <w:p w14:paraId="69EF5980" w14:textId="6C114163" w:rsidR="00A54FDB" w:rsidRDefault="00026A6C" w:rsidP="00B558A7">
      <w:pPr>
        <w:spacing w:line="480" w:lineRule="auto"/>
        <w:ind w:left="-360" w:firstLine="720"/>
      </w:pPr>
      <w:r>
        <w:t xml:space="preserve">Without a doubt, the Patriot Act only deals with the safety issue in a partial way because terrorism is not the only threat to Americans’ safety. If the government’s overall goal is to create laws that make Americans safer, lawmakers should worry about other issues as well as terrorism (which has only accounted for the loss of 3,207 lives in the U.S. in </w:t>
      </w:r>
      <w:r w:rsidR="00345913">
        <w:t>the past three years) (</w:t>
      </w:r>
      <w:proofErr w:type="spellStart"/>
      <w:r w:rsidR="00345913">
        <w:t>Ravinus</w:t>
      </w:r>
      <w:proofErr w:type="spellEnd"/>
      <w:r w:rsidR="00345913">
        <w:t>, 2004</w:t>
      </w:r>
      <w:r>
        <w:t>). The government should spend more time and resources focusing on problems such as tobacco use (which in the U.S. alone has accounted for 400,000 cancer-related d</w:t>
      </w:r>
      <w:r w:rsidR="00345913">
        <w:t>eaths annually) (</w:t>
      </w:r>
      <w:proofErr w:type="spellStart"/>
      <w:r w:rsidR="00345913">
        <w:t>Jemal</w:t>
      </w:r>
      <w:proofErr w:type="spellEnd"/>
      <w:r w:rsidR="00345913">
        <w:t xml:space="preserve"> et al., 2004</w:t>
      </w:r>
      <w:r>
        <w:t xml:space="preserve">), improper use of firearms (which accounts for about 29,000 American deaths annually) (Committee on Law and Justice 55), and alcohol-related car accident deaths (which account for the loss of about 17,000 American lives annually) (“2004 Drunk </w:t>
      </w:r>
      <w:proofErr w:type="gramStart"/>
      <w:r>
        <w:t>driving…,</w:t>
      </w:r>
      <w:r w:rsidR="00345913">
        <w:t>,</w:t>
      </w:r>
      <w:r>
        <w:t>”</w:t>
      </w:r>
      <w:proofErr w:type="gramEnd"/>
      <w:r w:rsidR="00345913">
        <w:t xml:space="preserve"> 2004</w:t>
      </w:r>
      <w:r>
        <w:t xml:space="preserve"> ). All three of these issues are huge safety threats</w:t>
      </w:r>
      <w:r w:rsidR="0035639E">
        <w:t>,</w:t>
      </w:r>
      <w:r>
        <w:t xml:space="preserve"> and many of these deaths could be prevented if the government acted. Nevertheless, although the figures are there, the government has not yet acted in a productive way against these threats. In other words, these threats are much worse threats to the lives and welfare of American citizens than terrorism, and citizens should not have to give up their constitutional rights for uncertain protection against terrorism while other threats loom much larger. Thus, the Patriot Act was a “book that was judged by its cover.” Its purpose has not been fulfilled while citizens’ rights have been sacrificed. It should be repealed or allowed to lapse. </w:t>
      </w:r>
    </w:p>
    <w:p w14:paraId="1E4967E8" w14:textId="77777777" w:rsidR="00A54FDB" w:rsidRDefault="00A54FDB" w:rsidP="00A54FDB">
      <w:r>
        <w:br w:type="page"/>
      </w:r>
    </w:p>
    <w:p w14:paraId="0123F20C" w14:textId="19694536" w:rsidR="00A54FDB" w:rsidRDefault="00A54FDB" w:rsidP="00A54FDB">
      <w:pPr>
        <w:jc w:val="center"/>
        <w:rPr>
          <w:rFonts w:ascii="Times New Roman" w:hAnsi="Times New Roman" w:cs="Times New Roman"/>
        </w:rPr>
      </w:pPr>
      <w:r>
        <w:rPr>
          <w:rFonts w:ascii="Times New Roman" w:hAnsi="Times New Roman" w:cs="Times New Roman"/>
        </w:rPr>
        <w:t>References</w:t>
      </w:r>
    </w:p>
    <w:p w14:paraId="5B0963C4" w14:textId="77777777" w:rsidR="00A54FDB" w:rsidRDefault="00A54FDB" w:rsidP="00A54FDB">
      <w:pPr>
        <w:jc w:val="center"/>
        <w:rPr>
          <w:rFonts w:ascii="Times New Roman" w:hAnsi="Times New Roman" w:cs="Times New Roman"/>
        </w:rPr>
      </w:pPr>
    </w:p>
    <w:p w14:paraId="124532E5" w14:textId="43D8E5A0" w:rsidR="00A54FDB" w:rsidRDefault="002C11FF" w:rsidP="0075339E">
      <w:pPr>
        <w:spacing w:line="480" w:lineRule="auto"/>
        <w:ind w:left="360" w:right="90" w:hanging="720"/>
        <w:rPr>
          <w:rFonts w:ascii="Times New Roman" w:hAnsi="Times New Roman" w:cs="Times New Roman"/>
        </w:rPr>
      </w:pPr>
      <w:proofErr w:type="gramStart"/>
      <w:r>
        <w:rPr>
          <w:rFonts w:ascii="Times New Roman" w:hAnsi="Times New Roman" w:cs="Times New Roman"/>
        </w:rPr>
        <w:t>2004 Drunk driving s</w:t>
      </w:r>
      <w:r w:rsidR="00A54FDB">
        <w:rPr>
          <w:rFonts w:ascii="Times New Roman" w:hAnsi="Times New Roman" w:cs="Times New Roman"/>
        </w:rPr>
        <w:t>tatistics.</w:t>
      </w:r>
      <w:proofErr w:type="gramEnd"/>
      <w:r w:rsidR="00A54FDB">
        <w:rPr>
          <w:rFonts w:ascii="Times New Roman" w:hAnsi="Times New Roman" w:cs="Times New Roman"/>
        </w:rPr>
        <w:t xml:space="preserve"> (2004, Jan. 2) </w:t>
      </w:r>
      <w:r w:rsidR="00A54FDB" w:rsidRPr="00074421">
        <w:rPr>
          <w:rFonts w:ascii="Times New Roman" w:hAnsi="Times New Roman" w:cs="Times New Roman"/>
          <w:i/>
        </w:rPr>
        <w:t xml:space="preserve">Alcohol Alert! </w:t>
      </w:r>
      <w:r w:rsidR="00A54FDB">
        <w:rPr>
          <w:rFonts w:ascii="Times New Roman" w:hAnsi="Times New Roman" w:cs="Times New Roman"/>
        </w:rPr>
        <w:t xml:space="preserve">Retrieved from: </w:t>
      </w:r>
      <w:hyperlink r:id="rId9" w:history="1">
        <w:r w:rsidR="00A54FDB" w:rsidRPr="00B21985">
          <w:rPr>
            <w:rStyle w:val="Hyperlink"/>
            <w:rFonts w:ascii="Times New Roman" w:hAnsi="Times New Roman" w:cs="Times New Roman"/>
          </w:rPr>
          <w:t>http://www.alcoholalert.com/drunk-driving-statistics-2004.html</w:t>
        </w:r>
      </w:hyperlink>
      <w:r w:rsidR="00A54FDB">
        <w:rPr>
          <w:rFonts w:ascii="Times New Roman" w:hAnsi="Times New Roman" w:cs="Times New Roman"/>
        </w:rPr>
        <w:t>.</w:t>
      </w:r>
    </w:p>
    <w:p w14:paraId="03BE2E39" w14:textId="28F1292B" w:rsidR="00A54FDB" w:rsidRDefault="00A54FDB" w:rsidP="0075339E">
      <w:pPr>
        <w:spacing w:line="480" w:lineRule="auto"/>
        <w:ind w:left="360" w:right="90" w:hanging="720"/>
        <w:rPr>
          <w:rFonts w:ascii="Times New Roman" w:hAnsi="Times New Roman" w:cs="Times New Roman"/>
        </w:rPr>
      </w:pPr>
      <w:proofErr w:type="gramStart"/>
      <w:r>
        <w:rPr>
          <w:rFonts w:ascii="Times New Roman" w:hAnsi="Times New Roman" w:cs="Times New Roman"/>
        </w:rPr>
        <w:t>Committee on Law and Justice.</w:t>
      </w:r>
      <w:proofErr w:type="gramEnd"/>
      <w:r>
        <w:rPr>
          <w:rFonts w:ascii="Times New Roman" w:hAnsi="Times New Roman" w:cs="Times New Roman"/>
        </w:rPr>
        <w:t xml:space="preserve"> (2004). </w:t>
      </w:r>
      <w:r w:rsidR="00877F9C">
        <w:rPr>
          <w:rFonts w:ascii="Times New Roman" w:hAnsi="Times New Roman" w:cs="Times New Roman"/>
          <w:i/>
        </w:rPr>
        <w:t>Firearms and violence: A critical r</w:t>
      </w:r>
      <w:r w:rsidRPr="00621716">
        <w:rPr>
          <w:rFonts w:ascii="Times New Roman" w:hAnsi="Times New Roman" w:cs="Times New Roman"/>
          <w:i/>
        </w:rPr>
        <w:t>eview</w:t>
      </w:r>
      <w:r>
        <w:rPr>
          <w:rFonts w:ascii="Times New Roman" w:hAnsi="Times New Roman" w:cs="Times New Roman"/>
        </w:rPr>
        <w:t xml:space="preserve">. Washington, D.C.: </w:t>
      </w:r>
      <w:r w:rsidRPr="00621716">
        <w:rPr>
          <w:rFonts w:ascii="Times New Roman" w:hAnsi="Times New Roman" w:cs="Times New Roman"/>
        </w:rPr>
        <w:t>The National Academies Press</w:t>
      </w:r>
      <w:r>
        <w:rPr>
          <w:rFonts w:ascii="Times New Roman" w:hAnsi="Times New Roman" w:cs="Times New Roman"/>
        </w:rPr>
        <w:t>.</w:t>
      </w:r>
    </w:p>
    <w:p w14:paraId="31FFE892" w14:textId="596A49F1" w:rsidR="00A54FDB" w:rsidRDefault="00A54FDB" w:rsidP="0075339E">
      <w:pPr>
        <w:spacing w:line="480" w:lineRule="auto"/>
        <w:ind w:left="360" w:right="90" w:hanging="806"/>
        <w:rPr>
          <w:rFonts w:ascii="Times New Roman" w:hAnsi="Times New Roman" w:cs="Times New Roman"/>
        </w:rPr>
      </w:pPr>
      <w:r>
        <w:rPr>
          <w:rFonts w:ascii="Times New Roman" w:hAnsi="Times New Roman" w:cs="Times New Roman"/>
        </w:rPr>
        <w:t xml:space="preserve"> H.R. 3162, Uniting and Strengthening America by Providing Appropriate Tools to Intercept and Obstruct Terrorism (The U.S.A. Patriot Act). (2001, Jan. 1). Washington, D.C.: </w:t>
      </w:r>
      <w:r w:rsidRPr="00A54FDB">
        <w:rPr>
          <w:rFonts w:ascii="Times New Roman" w:hAnsi="Times New Roman" w:cs="Times New Roman"/>
        </w:rPr>
        <w:t>The 107</w:t>
      </w:r>
      <w:r w:rsidRPr="00A54FDB">
        <w:rPr>
          <w:rFonts w:ascii="Times New Roman" w:hAnsi="Times New Roman" w:cs="Times New Roman"/>
          <w:vertAlign w:val="superscript"/>
        </w:rPr>
        <w:t>th</w:t>
      </w:r>
      <w:r w:rsidRPr="00A54FDB">
        <w:rPr>
          <w:rFonts w:ascii="Times New Roman" w:hAnsi="Times New Roman" w:cs="Times New Roman"/>
        </w:rPr>
        <w:t xml:space="preserve"> United States Congress.</w:t>
      </w:r>
      <w:r>
        <w:rPr>
          <w:rFonts w:ascii="Times New Roman" w:hAnsi="Times New Roman" w:cs="Times New Roman"/>
        </w:rPr>
        <w:t xml:space="preserve"> </w:t>
      </w:r>
    </w:p>
    <w:p w14:paraId="4189F4CB" w14:textId="14D7D05D" w:rsidR="00A54FDB" w:rsidRDefault="009545E0" w:rsidP="0075339E">
      <w:pPr>
        <w:spacing w:line="480" w:lineRule="auto"/>
        <w:ind w:left="360" w:right="90" w:hanging="806"/>
        <w:rPr>
          <w:rFonts w:ascii="Times New Roman" w:hAnsi="Times New Roman" w:cs="Times New Roman"/>
        </w:rPr>
      </w:pPr>
      <w:r>
        <w:rPr>
          <w:rFonts w:ascii="Times New Roman" w:hAnsi="Times New Roman" w:cs="Times New Roman"/>
        </w:rPr>
        <w:t xml:space="preserve"> </w:t>
      </w:r>
      <w:proofErr w:type="spellStart"/>
      <w:proofErr w:type="gramStart"/>
      <w:r>
        <w:rPr>
          <w:rFonts w:ascii="Times New Roman" w:hAnsi="Times New Roman" w:cs="Times New Roman"/>
        </w:rPr>
        <w:t>Jemal</w:t>
      </w:r>
      <w:proofErr w:type="spellEnd"/>
      <w:r>
        <w:rPr>
          <w:rFonts w:ascii="Times New Roman" w:hAnsi="Times New Roman" w:cs="Times New Roman"/>
        </w:rPr>
        <w:t>, A.,</w:t>
      </w:r>
      <w:r w:rsidR="00A54FDB">
        <w:rPr>
          <w:rFonts w:ascii="Times New Roman" w:hAnsi="Times New Roman" w:cs="Times New Roman"/>
        </w:rPr>
        <w:t xml:space="preserve"> </w:t>
      </w:r>
      <w:proofErr w:type="spellStart"/>
      <w:r w:rsidR="00A54FDB">
        <w:rPr>
          <w:rFonts w:ascii="Times New Roman" w:hAnsi="Times New Roman" w:cs="Times New Roman"/>
        </w:rPr>
        <w:t>Tiwari</w:t>
      </w:r>
      <w:proofErr w:type="spellEnd"/>
      <w:r w:rsidR="00A54FDB">
        <w:rPr>
          <w:rFonts w:ascii="Times New Roman" w:hAnsi="Times New Roman" w:cs="Times New Roman"/>
        </w:rPr>
        <w:t>,</w:t>
      </w:r>
      <w:r>
        <w:rPr>
          <w:rFonts w:ascii="Times New Roman" w:hAnsi="Times New Roman" w:cs="Times New Roman"/>
        </w:rPr>
        <w:t xml:space="preserve"> R., </w:t>
      </w:r>
      <w:r w:rsidR="00A54FDB">
        <w:rPr>
          <w:rFonts w:ascii="Times New Roman" w:hAnsi="Times New Roman" w:cs="Times New Roman"/>
        </w:rPr>
        <w:t xml:space="preserve">Murray, </w:t>
      </w:r>
      <w:r>
        <w:rPr>
          <w:rFonts w:ascii="Times New Roman" w:hAnsi="Times New Roman" w:cs="Times New Roman"/>
        </w:rPr>
        <w:t xml:space="preserve">T., </w:t>
      </w:r>
      <w:proofErr w:type="spellStart"/>
      <w:r w:rsidR="00A54FDB">
        <w:rPr>
          <w:rFonts w:ascii="Times New Roman" w:hAnsi="Times New Roman" w:cs="Times New Roman"/>
        </w:rPr>
        <w:t>Ghafoor</w:t>
      </w:r>
      <w:proofErr w:type="spellEnd"/>
      <w:r w:rsidR="00A54FDB">
        <w:rPr>
          <w:rFonts w:ascii="Times New Roman" w:hAnsi="Times New Roman" w:cs="Times New Roman"/>
        </w:rPr>
        <w:t xml:space="preserve">, </w:t>
      </w:r>
      <w:r>
        <w:rPr>
          <w:rFonts w:ascii="Times New Roman" w:hAnsi="Times New Roman" w:cs="Times New Roman"/>
        </w:rPr>
        <w:t xml:space="preserve">A., </w:t>
      </w:r>
      <w:r w:rsidR="00A54FDB">
        <w:rPr>
          <w:rFonts w:ascii="Times New Roman" w:hAnsi="Times New Roman" w:cs="Times New Roman"/>
        </w:rPr>
        <w:t xml:space="preserve">Samuels, </w:t>
      </w:r>
      <w:r>
        <w:rPr>
          <w:rFonts w:ascii="Times New Roman" w:hAnsi="Times New Roman" w:cs="Times New Roman"/>
        </w:rPr>
        <w:t xml:space="preserve">A., </w:t>
      </w:r>
      <w:r w:rsidR="00A54FDB">
        <w:rPr>
          <w:rFonts w:ascii="Times New Roman" w:hAnsi="Times New Roman" w:cs="Times New Roman"/>
        </w:rPr>
        <w:t xml:space="preserve">Ward, </w:t>
      </w:r>
      <w:r>
        <w:rPr>
          <w:rFonts w:ascii="Times New Roman" w:hAnsi="Times New Roman" w:cs="Times New Roman"/>
        </w:rPr>
        <w:t xml:space="preserve">E., </w:t>
      </w:r>
      <w:proofErr w:type="spellStart"/>
      <w:r w:rsidR="00A54FDB">
        <w:rPr>
          <w:rFonts w:ascii="Times New Roman" w:hAnsi="Times New Roman" w:cs="Times New Roman"/>
        </w:rPr>
        <w:t>Feuer</w:t>
      </w:r>
      <w:proofErr w:type="spellEnd"/>
      <w:r w:rsidR="00A54FDB">
        <w:rPr>
          <w:rFonts w:ascii="Times New Roman" w:hAnsi="Times New Roman" w:cs="Times New Roman"/>
        </w:rPr>
        <w:t xml:space="preserve">, </w:t>
      </w:r>
      <w:r>
        <w:rPr>
          <w:rFonts w:ascii="Times New Roman" w:hAnsi="Times New Roman" w:cs="Times New Roman"/>
        </w:rPr>
        <w:t>E., and</w:t>
      </w:r>
      <w:r w:rsidR="00A54FDB">
        <w:rPr>
          <w:rFonts w:ascii="Times New Roman" w:hAnsi="Times New Roman" w:cs="Times New Roman"/>
        </w:rPr>
        <w:t xml:space="preserve"> </w:t>
      </w:r>
      <w:proofErr w:type="spellStart"/>
      <w:r w:rsidR="00A54FDB">
        <w:rPr>
          <w:rFonts w:ascii="Times New Roman" w:hAnsi="Times New Roman" w:cs="Times New Roman"/>
        </w:rPr>
        <w:t>Thun</w:t>
      </w:r>
      <w:proofErr w:type="spellEnd"/>
      <w:r>
        <w:rPr>
          <w:rFonts w:ascii="Times New Roman" w:hAnsi="Times New Roman" w:cs="Times New Roman"/>
        </w:rPr>
        <w:t>, M</w:t>
      </w:r>
      <w:r w:rsidR="00A54FDB">
        <w:rPr>
          <w:rFonts w:ascii="Times New Roman" w:hAnsi="Times New Roman" w:cs="Times New Roman"/>
        </w:rPr>
        <w:t>. (2004).</w:t>
      </w:r>
      <w:proofErr w:type="gramEnd"/>
      <w:r w:rsidR="00A54FDB">
        <w:rPr>
          <w:rFonts w:ascii="Times New Roman" w:hAnsi="Times New Roman" w:cs="Times New Roman"/>
        </w:rPr>
        <w:t xml:space="preserve"> </w:t>
      </w:r>
      <w:proofErr w:type="gramStart"/>
      <w:r w:rsidR="00A54FDB">
        <w:rPr>
          <w:rFonts w:ascii="Times New Roman" w:hAnsi="Times New Roman" w:cs="Times New Roman"/>
        </w:rPr>
        <w:t>Cancer statistics 2004.</w:t>
      </w:r>
      <w:proofErr w:type="gramEnd"/>
      <w:r w:rsidR="00A54FDB">
        <w:rPr>
          <w:rFonts w:ascii="Times New Roman" w:hAnsi="Times New Roman" w:cs="Times New Roman"/>
        </w:rPr>
        <w:t xml:space="preserve"> </w:t>
      </w:r>
      <w:r w:rsidR="00A54FDB" w:rsidRPr="00271CBE">
        <w:rPr>
          <w:rFonts w:ascii="Times New Roman" w:hAnsi="Times New Roman" w:cs="Times New Roman"/>
          <w:i/>
        </w:rPr>
        <w:t>CA A Cancer Journal for Clinicians</w:t>
      </w:r>
      <w:r w:rsidR="00A54FDB">
        <w:rPr>
          <w:rFonts w:ascii="Times New Roman" w:hAnsi="Times New Roman" w:cs="Times New Roman"/>
          <w:i/>
        </w:rPr>
        <w:t>,</w:t>
      </w:r>
      <w:r w:rsidR="00A54FDB">
        <w:rPr>
          <w:rFonts w:ascii="Times New Roman" w:hAnsi="Times New Roman" w:cs="Times New Roman"/>
        </w:rPr>
        <w:t xml:space="preserve"> 54(1), 8 – 29.</w:t>
      </w:r>
    </w:p>
    <w:p w14:paraId="6EC2B21D" w14:textId="0391D812" w:rsidR="002C11FF" w:rsidRPr="002C11FF" w:rsidRDefault="002C11FF" w:rsidP="0075339E">
      <w:pPr>
        <w:spacing w:line="480" w:lineRule="auto"/>
        <w:ind w:left="360" w:right="90" w:hanging="720"/>
      </w:pPr>
      <w:r>
        <w:t xml:space="preserve">One day after Los Angeles passes Anti-PATRIOT Act Resolution, ACLU and California Library Association launch next phase of campaign to take action against the act and restore constitutional rights. </w:t>
      </w:r>
      <w:proofErr w:type="gramStart"/>
      <w:r>
        <w:t>(2004, January).</w:t>
      </w:r>
      <w:proofErr w:type="gramEnd"/>
      <w:r>
        <w:t xml:space="preserve"> </w:t>
      </w:r>
      <w:r w:rsidRPr="00DE2E79">
        <w:rPr>
          <w:i/>
        </w:rPr>
        <w:t>Criminal Justice and Drug Policy Reform</w:t>
      </w:r>
      <w:r>
        <w:t xml:space="preserve">. Los Angeles, CA: American Civil Liberties Union of Southern California.  </w:t>
      </w:r>
    </w:p>
    <w:p w14:paraId="6480DBB9" w14:textId="5C6E6F63" w:rsidR="00A54FDB" w:rsidRPr="00407582" w:rsidRDefault="00A54FDB" w:rsidP="0075339E">
      <w:pPr>
        <w:spacing w:line="480" w:lineRule="auto"/>
        <w:ind w:left="360" w:right="90" w:hanging="720"/>
        <w:rPr>
          <w:rFonts w:ascii="Times New Roman" w:hAnsi="Times New Roman" w:cs="Times New Roman"/>
        </w:rPr>
      </w:pPr>
      <w:proofErr w:type="spellStart"/>
      <w:r>
        <w:rPr>
          <w:rFonts w:ascii="Times New Roman" w:hAnsi="Times New Roman" w:cs="Times New Roman"/>
        </w:rPr>
        <w:t>Ravinus</w:t>
      </w:r>
      <w:proofErr w:type="spellEnd"/>
      <w:r>
        <w:rPr>
          <w:rFonts w:ascii="Times New Roman" w:hAnsi="Times New Roman" w:cs="Times New Roman"/>
        </w:rPr>
        <w:t xml:space="preserve">, J. (2004). </w:t>
      </w:r>
      <w:r w:rsidRPr="00407582">
        <w:rPr>
          <w:rFonts w:ascii="Times New Roman" w:hAnsi="Times New Roman" w:cs="Times New Roman"/>
          <w:i/>
        </w:rPr>
        <w:t>Americ</w:t>
      </w:r>
      <w:r>
        <w:rPr>
          <w:rFonts w:ascii="Times New Roman" w:hAnsi="Times New Roman" w:cs="Times New Roman"/>
          <w:i/>
        </w:rPr>
        <w:t>an deaths in terrorist attacks: Fact s</w:t>
      </w:r>
      <w:r w:rsidRPr="00407582">
        <w:rPr>
          <w:rFonts w:ascii="Times New Roman" w:hAnsi="Times New Roman" w:cs="Times New Roman"/>
          <w:i/>
        </w:rPr>
        <w:t>heet.</w:t>
      </w:r>
      <w:r>
        <w:rPr>
          <w:rFonts w:ascii="Times New Roman" w:hAnsi="Times New Roman" w:cs="Times New Roman"/>
        </w:rPr>
        <w:t xml:space="preserve"> Washington, D.C.: </w:t>
      </w:r>
      <w:r w:rsidRPr="00407582">
        <w:rPr>
          <w:rFonts w:ascii="Times New Roman" w:hAnsi="Times New Roman" w:cs="Times New Roman"/>
        </w:rPr>
        <w:t>National Consortium for the Study of Terro</w:t>
      </w:r>
      <w:r>
        <w:rPr>
          <w:rFonts w:ascii="Times New Roman" w:hAnsi="Times New Roman" w:cs="Times New Roman"/>
        </w:rPr>
        <w:t xml:space="preserve">rism and Responses to Terrorism. </w:t>
      </w:r>
    </w:p>
    <w:p w14:paraId="29C7EF81" w14:textId="459F3A33" w:rsidR="002C11FF" w:rsidRDefault="004A57F3" w:rsidP="0075339E">
      <w:pPr>
        <w:spacing w:line="480" w:lineRule="auto"/>
        <w:ind w:left="360" w:right="90" w:hanging="720"/>
      </w:pPr>
      <w:r w:rsidRPr="00166F32">
        <w:rPr>
          <w:rFonts w:ascii="Times New Roman" w:hAnsi="Times New Roman" w:cs="Times New Roman"/>
        </w:rPr>
        <w:t xml:space="preserve"> </w:t>
      </w:r>
      <w:proofErr w:type="spellStart"/>
      <w:r w:rsidR="002C11FF">
        <w:t>Twair</w:t>
      </w:r>
      <w:proofErr w:type="spellEnd"/>
      <w:r w:rsidR="002C11FF">
        <w:t xml:space="preserve">, P. &amp; </w:t>
      </w:r>
      <w:proofErr w:type="spellStart"/>
      <w:r w:rsidR="002C11FF">
        <w:t>Twair</w:t>
      </w:r>
      <w:proofErr w:type="spellEnd"/>
      <w:r w:rsidR="002C11FF">
        <w:t xml:space="preserve">, S. (2003, March). </w:t>
      </w:r>
      <w:r w:rsidR="009545E0">
        <w:rPr>
          <w:i/>
        </w:rPr>
        <w:t>USA Patriot Act dissected, vi</w:t>
      </w:r>
      <w:r w:rsidR="002C11FF" w:rsidRPr="002C11FF">
        <w:rPr>
          <w:i/>
        </w:rPr>
        <w:t>lified, exposed at National MPAC Convention.</w:t>
      </w:r>
      <w:r w:rsidR="002C11FF">
        <w:t xml:space="preserve"> Washington, D.C.: Washington Report on Middle East Affairs. </w:t>
      </w:r>
    </w:p>
    <w:p w14:paraId="062C5D09" w14:textId="4369223E" w:rsidR="002C1BDD" w:rsidRPr="005242C3" w:rsidRDefault="002C1BDD" w:rsidP="002C11FF">
      <w:pPr>
        <w:spacing w:line="480" w:lineRule="auto"/>
        <w:rPr>
          <w:rFonts w:ascii="Times New Roman" w:hAnsi="Times New Roman" w:cs="Times New Roman"/>
        </w:rPr>
      </w:pPr>
    </w:p>
    <w:sectPr w:rsidR="002C1BDD" w:rsidRPr="005242C3" w:rsidSect="00A54FDB">
      <w:headerReference w:type="default" r:id="rId10"/>
      <w:footerReference w:type="default" r:id="rId11"/>
      <w:pgSz w:w="12240" w:h="15840"/>
      <w:pgMar w:top="1440" w:right="135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380520" w14:textId="77777777" w:rsidR="00A65298" w:rsidRDefault="00A65298" w:rsidP="004A57F3">
      <w:r>
        <w:separator/>
      </w:r>
    </w:p>
  </w:endnote>
  <w:endnote w:type="continuationSeparator" w:id="0">
    <w:p w14:paraId="20F1C20F" w14:textId="77777777" w:rsidR="00A65298" w:rsidRDefault="00A65298" w:rsidP="004A5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5CF3BC" w14:textId="00811043" w:rsidR="0075339E" w:rsidRDefault="0075339E" w:rsidP="00B558A7">
    <w:pPr>
      <w:pStyle w:val="Footer"/>
    </w:pPr>
    <w:r>
      <w:rPr>
        <w:rFonts w:ascii="Cambria" w:hAnsi="Cambria" w:cs="Cambria"/>
      </w:rPr>
      <w:t>© 2012 by Schumaker. Edge Enterprises, Lawrence, KS.</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755DA" w14:textId="77777777" w:rsidR="00B558A7" w:rsidRDefault="00B558A7" w:rsidP="00B558A7">
    <w:pPr>
      <w:pStyle w:val="Footer"/>
      <w:ind w:left="-360"/>
    </w:pPr>
    <w:r>
      <w:rPr>
        <w:rFonts w:ascii="Cambria" w:hAnsi="Cambria" w:cs="Cambria"/>
      </w:rPr>
      <w:t>© 2012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F9D91D" w14:textId="77777777" w:rsidR="00A65298" w:rsidRDefault="00A65298" w:rsidP="004A57F3">
      <w:r>
        <w:separator/>
      </w:r>
    </w:p>
  </w:footnote>
  <w:footnote w:type="continuationSeparator" w:id="0">
    <w:p w14:paraId="01ACFFFF" w14:textId="77777777" w:rsidR="00A65298" w:rsidRDefault="00A65298" w:rsidP="004A57F3">
      <w:r>
        <w:continuationSeparator/>
      </w:r>
    </w:p>
  </w:footnote>
  <w:footnote w:id="1">
    <w:p w14:paraId="28124598" w14:textId="4C802D64" w:rsidR="00A65298" w:rsidRPr="002529C7" w:rsidRDefault="00A65298">
      <w:pPr>
        <w:pStyle w:val="FootnoteText"/>
        <w:rPr>
          <w:sz w:val="20"/>
          <w:szCs w:val="20"/>
        </w:rPr>
      </w:pPr>
      <w:r>
        <w:rPr>
          <w:rStyle w:val="FootnoteReference"/>
        </w:rPr>
        <w:footnoteRef/>
      </w:r>
      <w:r>
        <w:t xml:space="preserve"> </w:t>
      </w:r>
      <w:r w:rsidRPr="002529C7">
        <w:rPr>
          <w:sz w:val="20"/>
          <w:szCs w:val="20"/>
        </w:rPr>
        <w:t xml:space="preserve">Please note: </w:t>
      </w:r>
      <w:r>
        <w:rPr>
          <w:sz w:val="20"/>
          <w:szCs w:val="20"/>
        </w:rPr>
        <w:t xml:space="preserve">This theme demonstrates how three paragraphs can be written for each subtopic. In this case, the subtopics are the three sections of the Patriot Act (Sections 213, 214, and 215). For each section, a paragraph has been written to describe the </w:t>
      </w:r>
      <w:proofErr w:type="gramStart"/>
      <w:r>
        <w:rPr>
          <w:sz w:val="20"/>
          <w:szCs w:val="20"/>
        </w:rPr>
        <w:t>section ,</w:t>
      </w:r>
      <w:proofErr w:type="gramEnd"/>
      <w:r>
        <w:rPr>
          <w:sz w:val="20"/>
          <w:szCs w:val="20"/>
        </w:rPr>
        <w:t xml:space="preserve"> explain the problems associated with that section, and to provide a counterargument related to keeping the Act intact. In addition, the Introduction and Conclusion are comprised of more than one paragraph.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D6863" w14:textId="3773A38F" w:rsidR="00A65298" w:rsidRDefault="00946A5B" w:rsidP="00AD286F">
    <w:pPr>
      <w:pStyle w:val="Header"/>
      <w:rPr>
        <w:rFonts w:ascii="Times New Roman" w:hAnsi="Times New Roman" w:cs="Times New Roman"/>
        <w:noProof/>
      </w:rPr>
    </w:pPr>
    <w:r>
      <w:rPr>
        <w:rFonts w:ascii="Times New Roman" w:hAnsi="Times New Roman" w:cs="Times New Roman"/>
      </w:rPr>
      <w:t xml:space="preserve">Running head: </w:t>
    </w:r>
    <w:r w:rsidR="00A65298">
      <w:rPr>
        <w:rFonts w:ascii="Times New Roman" w:hAnsi="Times New Roman" w:cs="Times New Roman"/>
      </w:rPr>
      <w:t>PATRIOT ACT</w:t>
    </w:r>
    <w:r w:rsidR="00A65298">
      <w:rPr>
        <w:rFonts w:ascii="Times New Roman" w:hAnsi="Times New Roman" w:cs="Times New Roman"/>
      </w:rPr>
      <w:tab/>
    </w:r>
    <w:r w:rsidR="00A65298">
      <w:rPr>
        <w:rFonts w:ascii="Times New Roman" w:hAnsi="Times New Roman" w:cs="Times New Roman"/>
      </w:rPr>
      <w:tab/>
    </w:r>
    <w:r w:rsidR="00A65298" w:rsidRPr="001B15A2">
      <w:rPr>
        <w:rFonts w:ascii="Times New Roman" w:hAnsi="Times New Roman" w:cs="Times New Roman"/>
      </w:rPr>
      <w:fldChar w:fldCharType="begin"/>
    </w:r>
    <w:r w:rsidR="00A65298" w:rsidRPr="001B15A2">
      <w:rPr>
        <w:rFonts w:ascii="Times New Roman" w:hAnsi="Times New Roman" w:cs="Times New Roman"/>
      </w:rPr>
      <w:instrText xml:space="preserve"> PAGE   \* MERGEFORMAT </w:instrText>
    </w:r>
    <w:r w:rsidR="00A65298" w:rsidRPr="001B15A2">
      <w:rPr>
        <w:rFonts w:ascii="Times New Roman" w:hAnsi="Times New Roman" w:cs="Times New Roman"/>
      </w:rPr>
      <w:fldChar w:fldCharType="separate"/>
    </w:r>
    <w:r w:rsidR="00B558A7">
      <w:rPr>
        <w:rFonts w:ascii="Times New Roman" w:hAnsi="Times New Roman" w:cs="Times New Roman"/>
        <w:noProof/>
      </w:rPr>
      <w:t>1</w:t>
    </w:r>
    <w:r w:rsidR="00A65298" w:rsidRPr="001B15A2">
      <w:rPr>
        <w:rFonts w:ascii="Times New Roman" w:hAnsi="Times New Roman" w:cs="Times New Roman"/>
        <w:noProof/>
      </w:rPr>
      <w:fldChar w:fldCharType="end"/>
    </w:r>
  </w:p>
  <w:p w14:paraId="6904B3A5" w14:textId="77777777" w:rsidR="00A65298" w:rsidRPr="00AE61C2" w:rsidRDefault="00A65298" w:rsidP="00AD286F">
    <w:pPr>
      <w:pStyle w:val="Header"/>
      <w:rPr>
        <w:rFonts w:ascii="Times New Roman" w:hAnsi="Times New Roman" w:cs="Times New Roman"/>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A1F79" w14:textId="279DD565" w:rsidR="00946A5B" w:rsidRDefault="00946A5B" w:rsidP="00B558A7">
    <w:pPr>
      <w:pStyle w:val="Header"/>
      <w:tabs>
        <w:tab w:val="clear" w:pos="9360"/>
        <w:tab w:val="right" w:pos="9090"/>
      </w:tabs>
      <w:ind w:left="-360"/>
      <w:rPr>
        <w:rFonts w:ascii="Times New Roman" w:hAnsi="Times New Roman" w:cs="Times New Roman"/>
        <w:noProof/>
      </w:rPr>
    </w:pPr>
    <w:r>
      <w:rPr>
        <w:rFonts w:ascii="Times New Roman" w:hAnsi="Times New Roman" w:cs="Times New Roman"/>
      </w:rPr>
      <w:t>PATRIOT ACT</w:t>
    </w:r>
    <w:r>
      <w:rPr>
        <w:rFonts w:ascii="Times New Roman" w:hAnsi="Times New Roman" w:cs="Times New Roman"/>
      </w:rPr>
      <w:tab/>
    </w:r>
    <w:r>
      <w:rPr>
        <w:rFonts w:ascii="Times New Roman" w:hAnsi="Times New Roman" w:cs="Times New Roman"/>
      </w:rPr>
      <w:tab/>
    </w:r>
    <w:r w:rsidRPr="001B15A2">
      <w:rPr>
        <w:rFonts w:ascii="Times New Roman" w:hAnsi="Times New Roman" w:cs="Times New Roman"/>
      </w:rPr>
      <w:fldChar w:fldCharType="begin"/>
    </w:r>
    <w:r w:rsidRPr="001B15A2">
      <w:rPr>
        <w:rFonts w:ascii="Times New Roman" w:hAnsi="Times New Roman" w:cs="Times New Roman"/>
      </w:rPr>
      <w:instrText xml:space="preserve"> PAGE   \* MERGEFORMAT </w:instrText>
    </w:r>
    <w:r w:rsidRPr="001B15A2">
      <w:rPr>
        <w:rFonts w:ascii="Times New Roman" w:hAnsi="Times New Roman" w:cs="Times New Roman"/>
      </w:rPr>
      <w:fldChar w:fldCharType="separate"/>
    </w:r>
    <w:r w:rsidR="00B558A7">
      <w:rPr>
        <w:rFonts w:ascii="Times New Roman" w:hAnsi="Times New Roman" w:cs="Times New Roman"/>
        <w:noProof/>
      </w:rPr>
      <w:t>2</w:t>
    </w:r>
    <w:r w:rsidRPr="001B15A2">
      <w:rPr>
        <w:rFonts w:ascii="Times New Roman" w:hAnsi="Times New Roman" w:cs="Times New Roman"/>
        <w:noProof/>
      </w:rPr>
      <w:fldChar w:fldCharType="end"/>
    </w:r>
  </w:p>
  <w:p w14:paraId="07562327" w14:textId="77777777" w:rsidR="00946A5B" w:rsidRPr="00AE61C2" w:rsidRDefault="00946A5B" w:rsidP="00AD286F">
    <w:pPr>
      <w:pStyle w:val="Header"/>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7F3"/>
    <w:rsid w:val="00026A6C"/>
    <w:rsid w:val="00067A62"/>
    <w:rsid w:val="00094B9A"/>
    <w:rsid w:val="000A1701"/>
    <w:rsid w:val="000F3340"/>
    <w:rsid w:val="0011060E"/>
    <w:rsid w:val="00144473"/>
    <w:rsid w:val="0014612C"/>
    <w:rsid w:val="00150BD1"/>
    <w:rsid w:val="00172337"/>
    <w:rsid w:val="001C416C"/>
    <w:rsid w:val="00232D8C"/>
    <w:rsid w:val="00236F5E"/>
    <w:rsid w:val="002529C7"/>
    <w:rsid w:val="002C11FF"/>
    <w:rsid w:val="002C1BDD"/>
    <w:rsid w:val="00311BAC"/>
    <w:rsid w:val="003255CE"/>
    <w:rsid w:val="00330DBA"/>
    <w:rsid w:val="00345913"/>
    <w:rsid w:val="0035639E"/>
    <w:rsid w:val="003B60D0"/>
    <w:rsid w:val="003E4043"/>
    <w:rsid w:val="003F10FA"/>
    <w:rsid w:val="003F7BAE"/>
    <w:rsid w:val="00435601"/>
    <w:rsid w:val="00446D46"/>
    <w:rsid w:val="0047649E"/>
    <w:rsid w:val="004973E1"/>
    <w:rsid w:val="004A57F3"/>
    <w:rsid w:val="004B1103"/>
    <w:rsid w:val="004D6C50"/>
    <w:rsid w:val="004F65C8"/>
    <w:rsid w:val="00511940"/>
    <w:rsid w:val="005242C3"/>
    <w:rsid w:val="005B5406"/>
    <w:rsid w:val="005C456E"/>
    <w:rsid w:val="00604A42"/>
    <w:rsid w:val="006434F2"/>
    <w:rsid w:val="006456C1"/>
    <w:rsid w:val="0068160A"/>
    <w:rsid w:val="00697465"/>
    <w:rsid w:val="006B5487"/>
    <w:rsid w:val="006B767A"/>
    <w:rsid w:val="006C261C"/>
    <w:rsid w:val="006C36AE"/>
    <w:rsid w:val="006F0549"/>
    <w:rsid w:val="006F5B72"/>
    <w:rsid w:val="00742637"/>
    <w:rsid w:val="0075339E"/>
    <w:rsid w:val="00754679"/>
    <w:rsid w:val="007A3EB4"/>
    <w:rsid w:val="007B32B1"/>
    <w:rsid w:val="007B5829"/>
    <w:rsid w:val="00801610"/>
    <w:rsid w:val="008164EC"/>
    <w:rsid w:val="008248FA"/>
    <w:rsid w:val="00834589"/>
    <w:rsid w:val="00845F85"/>
    <w:rsid w:val="00877F9C"/>
    <w:rsid w:val="009110D5"/>
    <w:rsid w:val="00946A5B"/>
    <w:rsid w:val="009475B1"/>
    <w:rsid w:val="009545E0"/>
    <w:rsid w:val="009B0141"/>
    <w:rsid w:val="00A11F34"/>
    <w:rsid w:val="00A52803"/>
    <w:rsid w:val="00A54FDB"/>
    <w:rsid w:val="00A65298"/>
    <w:rsid w:val="00AD286F"/>
    <w:rsid w:val="00B07050"/>
    <w:rsid w:val="00B10FF0"/>
    <w:rsid w:val="00B17FD0"/>
    <w:rsid w:val="00B403B3"/>
    <w:rsid w:val="00B47EA7"/>
    <w:rsid w:val="00B558A7"/>
    <w:rsid w:val="00B5656A"/>
    <w:rsid w:val="00B676DF"/>
    <w:rsid w:val="00B8272F"/>
    <w:rsid w:val="00B97409"/>
    <w:rsid w:val="00BA5D79"/>
    <w:rsid w:val="00BB5D3B"/>
    <w:rsid w:val="00BD23A5"/>
    <w:rsid w:val="00BE6658"/>
    <w:rsid w:val="00C15165"/>
    <w:rsid w:val="00C35A7C"/>
    <w:rsid w:val="00D349F1"/>
    <w:rsid w:val="00D374E6"/>
    <w:rsid w:val="00D639EE"/>
    <w:rsid w:val="00D86B1F"/>
    <w:rsid w:val="00DC5A63"/>
    <w:rsid w:val="00DF199B"/>
    <w:rsid w:val="00E466DA"/>
    <w:rsid w:val="00EC20AF"/>
    <w:rsid w:val="00F11D21"/>
    <w:rsid w:val="00F6005B"/>
    <w:rsid w:val="00F63772"/>
    <w:rsid w:val="00F76E2A"/>
    <w:rsid w:val="00F776BD"/>
    <w:rsid w:val="00F83C37"/>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4571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7F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A57F3"/>
    <w:rPr>
      <w:color w:val="0000FF" w:themeColor="hyperlink"/>
      <w:u w:val="single"/>
    </w:rPr>
  </w:style>
  <w:style w:type="paragraph" w:styleId="Header">
    <w:name w:val="header"/>
    <w:basedOn w:val="Normal"/>
    <w:link w:val="HeaderChar"/>
    <w:uiPriority w:val="99"/>
    <w:unhideWhenUsed/>
    <w:rsid w:val="004A57F3"/>
    <w:pPr>
      <w:tabs>
        <w:tab w:val="center" w:pos="4680"/>
        <w:tab w:val="right" w:pos="9360"/>
      </w:tabs>
    </w:pPr>
  </w:style>
  <w:style w:type="character" w:customStyle="1" w:styleId="HeaderChar">
    <w:name w:val="Header Char"/>
    <w:basedOn w:val="DefaultParagraphFont"/>
    <w:link w:val="Header"/>
    <w:uiPriority w:val="99"/>
    <w:rsid w:val="004A57F3"/>
    <w:rPr>
      <w:sz w:val="24"/>
      <w:szCs w:val="24"/>
    </w:rPr>
  </w:style>
  <w:style w:type="paragraph" w:styleId="Footer">
    <w:name w:val="footer"/>
    <w:basedOn w:val="Normal"/>
    <w:link w:val="FooterChar"/>
    <w:uiPriority w:val="99"/>
    <w:unhideWhenUsed/>
    <w:rsid w:val="004A57F3"/>
    <w:pPr>
      <w:tabs>
        <w:tab w:val="center" w:pos="4320"/>
        <w:tab w:val="right" w:pos="8640"/>
      </w:tabs>
    </w:pPr>
  </w:style>
  <w:style w:type="character" w:customStyle="1" w:styleId="FooterChar">
    <w:name w:val="Footer Char"/>
    <w:basedOn w:val="DefaultParagraphFont"/>
    <w:link w:val="Footer"/>
    <w:uiPriority w:val="99"/>
    <w:rsid w:val="004A57F3"/>
    <w:rPr>
      <w:sz w:val="24"/>
      <w:szCs w:val="24"/>
    </w:rPr>
  </w:style>
  <w:style w:type="character" w:styleId="FollowedHyperlink">
    <w:name w:val="FollowedHyperlink"/>
    <w:basedOn w:val="DefaultParagraphFont"/>
    <w:uiPriority w:val="99"/>
    <w:semiHidden/>
    <w:unhideWhenUsed/>
    <w:rsid w:val="005C456E"/>
    <w:rPr>
      <w:color w:val="800080" w:themeColor="followedHyperlink"/>
      <w:u w:val="single"/>
    </w:rPr>
  </w:style>
  <w:style w:type="paragraph" w:styleId="FootnoteText">
    <w:name w:val="footnote text"/>
    <w:basedOn w:val="Normal"/>
    <w:link w:val="FootnoteTextChar"/>
    <w:uiPriority w:val="99"/>
    <w:unhideWhenUsed/>
    <w:rsid w:val="002529C7"/>
  </w:style>
  <w:style w:type="character" w:customStyle="1" w:styleId="FootnoteTextChar">
    <w:name w:val="Footnote Text Char"/>
    <w:basedOn w:val="DefaultParagraphFont"/>
    <w:link w:val="FootnoteText"/>
    <w:uiPriority w:val="99"/>
    <w:rsid w:val="002529C7"/>
    <w:rPr>
      <w:sz w:val="24"/>
      <w:szCs w:val="24"/>
    </w:rPr>
  </w:style>
  <w:style w:type="character" w:styleId="FootnoteReference">
    <w:name w:val="footnote reference"/>
    <w:basedOn w:val="DefaultParagraphFont"/>
    <w:uiPriority w:val="99"/>
    <w:unhideWhenUsed/>
    <w:rsid w:val="002529C7"/>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7F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A57F3"/>
    <w:rPr>
      <w:color w:val="0000FF" w:themeColor="hyperlink"/>
      <w:u w:val="single"/>
    </w:rPr>
  </w:style>
  <w:style w:type="paragraph" w:styleId="Header">
    <w:name w:val="header"/>
    <w:basedOn w:val="Normal"/>
    <w:link w:val="HeaderChar"/>
    <w:uiPriority w:val="99"/>
    <w:unhideWhenUsed/>
    <w:rsid w:val="004A57F3"/>
    <w:pPr>
      <w:tabs>
        <w:tab w:val="center" w:pos="4680"/>
        <w:tab w:val="right" w:pos="9360"/>
      </w:tabs>
    </w:pPr>
  </w:style>
  <w:style w:type="character" w:customStyle="1" w:styleId="HeaderChar">
    <w:name w:val="Header Char"/>
    <w:basedOn w:val="DefaultParagraphFont"/>
    <w:link w:val="Header"/>
    <w:uiPriority w:val="99"/>
    <w:rsid w:val="004A57F3"/>
    <w:rPr>
      <w:sz w:val="24"/>
      <w:szCs w:val="24"/>
    </w:rPr>
  </w:style>
  <w:style w:type="paragraph" w:styleId="Footer">
    <w:name w:val="footer"/>
    <w:basedOn w:val="Normal"/>
    <w:link w:val="FooterChar"/>
    <w:uiPriority w:val="99"/>
    <w:unhideWhenUsed/>
    <w:rsid w:val="004A57F3"/>
    <w:pPr>
      <w:tabs>
        <w:tab w:val="center" w:pos="4320"/>
        <w:tab w:val="right" w:pos="8640"/>
      </w:tabs>
    </w:pPr>
  </w:style>
  <w:style w:type="character" w:customStyle="1" w:styleId="FooterChar">
    <w:name w:val="Footer Char"/>
    <w:basedOn w:val="DefaultParagraphFont"/>
    <w:link w:val="Footer"/>
    <w:uiPriority w:val="99"/>
    <w:rsid w:val="004A57F3"/>
    <w:rPr>
      <w:sz w:val="24"/>
      <w:szCs w:val="24"/>
    </w:rPr>
  </w:style>
  <w:style w:type="character" w:styleId="FollowedHyperlink">
    <w:name w:val="FollowedHyperlink"/>
    <w:basedOn w:val="DefaultParagraphFont"/>
    <w:uiPriority w:val="99"/>
    <w:semiHidden/>
    <w:unhideWhenUsed/>
    <w:rsid w:val="005C456E"/>
    <w:rPr>
      <w:color w:val="800080" w:themeColor="followedHyperlink"/>
      <w:u w:val="single"/>
    </w:rPr>
  </w:style>
  <w:style w:type="paragraph" w:styleId="FootnoteText">
    <w:name w:val="footnote text"/>
    <w:basedOn w:val="Normal"/>
    <w:link w:val="FootnoteTextChar"/>
    <w:uiPriority w:val="99"/>
    <w:unhideWhenUsed/>
    <w:rsid w:val="002529C7"/>
  </w:style>
  <w:style w:type="character" w:customStyle="1" w:styleId="FootnoteTextChar">
    <w:name w:val="Footnote Text Char"/>
    <w:basedOn w:val="DefaultParagraphFont"/>
    <w:link w:val="FootnoteText"/>
    <w:uiPriority w:val="99"/>
    <w:rsid w:val="002529C7"/>
    <w:rPr>
      <w:sz w:val="24"/>
      <w:szCs w:val="24"/>
    </w:rPr>
  </w:style>
  <w:style w:type="character" w:styleId="FootnoteReference">
    <w:name w:val="footnote reference"/>
    <w:basedOn w:val="DefaultParagraphFont"/>
    <w:uiPriority w:val="99"/>
    <w:unhideWhenUsed/>
    <w:rsid w:val="002529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hyperlink" Target="http://www.alcoholalert.com/drunk-driving-statistics-2004.html" TargetMode="Externa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10</Pages>
  <Words>2325</Words>
  <Characters>13253</Characters>
  <Application>Microsoft Macintosh Word</Application>
  <DocSecurity>0</DocSecurity>
  <Lines>110</Lines>
  <Paragraphs>31</Paragraphs>
  <ScaleCrop>false</ScaleCrop>
  <Company>University Of Kansas</Company>
  <LinksUpToDate>false</LinksUpToDate>
  <CharactersWithSpaces>15547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13</cp:revision>
  <cp:lastPrinted>2016-10-20T19:54:00Z</cp:lastPrinted>
  <dcterms:created xsi:type="dcterms:W3CDTF">2016-10-20T20:25:00Z</dcterms:created>
  <dcterms:modified xsi:type="dcterms:W3CDTF">2016-11-02T16:59:00Z</dcterms:modified>
</cp:coreProperties>
</file>